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E" w:rsidRDefault="004615BB">
      <w:pPr>
        <w:keepNext/>
        <w:keepLines/>
        <w:sectPr w:rsidR="006543BE">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MULTIPLE CHOICE - Choose the one alternative that best completes the statement or answers the question.</w:t>
      </w:r>
      <w:r>
        <w:rPr>
          <w:rFonts w:ascii="Times New Roman"/>
          <w:b/>
          <w:sz w:val="24"/>
        </w:rPr>
        <w:br/>
        <w:t>1)</w:t>
      </w:r>
      <w:r>
        <w:rPr>
          <w:rFonts w:ascii="Times New Roman"/>
          <w:b/>
          <w:sz w:val="24"/>
        </w:rPr>
        <w:tab/>
      </w:r>
      <w:r>
        <w:rPr>
          <w:rFonts w:ascii="Times New Roman"/>
          <w:color w:val="000000"/>
          <w:sz w:val="24"/>
        </w:rPr>
        <w:t>Baker Company owns 15% of the common stock of Charlie Corporation and used the fair-value method to account for this investment. Charlie reported net income of $120,000 for 2021 and paid dividends of $70,000 on October 1, 2021. How much income should Baker recognize on this investment in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$18,000.</w:t>
      </w:r>
      <w:r>
        <w:rPr>
          <w:rFonts w:ascii="Times New Roman"/>
          <w:sz w:val="24"/>
        </w:rPr>
        <w:tab/>
      </w:r>
      <w:r>
        <w:rPr>
          <w:rFonts w:ascii="Times New Roman"/>
          <w:sz w:val="24"/>
        </w:rPr>
        <w:br/>
      </w:r>
      <w:r>
        <w:rPr>
          <w:rFonts w:ascii="Times New Roman"/>
          <w:sz w:val="24"/>
        </w:rPr>
        <w:tab/>
      </w:r>
      <w:r>
        <w:rPr>
          <w:rFonts w:ascii="Times New Roman"/>
          <w:color w:val="000000"/>
          <w:sz w:val="24"/>
        </w:rPr>
        <w:t>B)   $10,500.</w:t>
      </w:r>
      <w:r>
        <w:rPr>
          <w:rFonts w:ascii="Times New Roman"/>
          <w:sz w:val="24"/>
        </w:rPr>
        <w:br/>
      </w:r>
      <w:r>
        <w:rPr>
          <w:rFonts w:ascii="Times New Roman"/>
          <w:sz w:val="24"/>
        </w:rPr>
        <w:tab/>
      </w:r>
      <w:r>
        <w:rPr>
          <w:rFonts w:ascii="Times New Roman"/>
          <w:color w:val="000000"/>
          <w:sz w:val="24"/>
        </w:rPr>
        <w:t>C)   $28,500.</w:t>
      </w:r>
      <w:r>
        <w:rPr>
          <w:rFonts w:ascii="Times New Roman"/>
          <w:sz w:val="24"/>
        </w:rPr>
        <w:br/>
      </w:r>
      <w:r>
        <w:rPr>
          <w:rFonts w:ascii="Times New Roman"/>
          <w:sz w:val="24"/>
        </w:rPr>
        <w:tab/>
      </w:r>
      <w:r>
        <w:rPr>
          <w:rFonts w:ascii="Times New Roman"/>
          <w:color w:val="000000"/>
          <w:sz w:val="24"/>
        </w:rPr>
        <w:t>D)   $7,500.</w:t>
      </w:r>
      <w:r>
        <w:rPr>
          <w:rFonts w:ascii="Times New Roman"/>
          <w:sz w:val="24"/>
        </w:rPr>
        <w:br/>
      </w:r>
      <w:r>
        <w:rPr>
          <w:rFonts w:ascii="Times New Roman"/>
          <w:sz w:val="24"/>
        </w:rPr>
        <w:tab/>
      </w:r>
      <w:r>
        <w:rPr>
          <w:rFonts w:ascii="Times New Roman"/>
          <w:color w:val="000000"/>
          <w:sz w:val="24"/>
        </w:rPr>
        <w:t>E)   $50,000.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color w:val="000000"/>
          <w:sz w:val="24"/>
        </w:rPr>
        <w:t>Loeffler Company owns 35% of the common stock of Tetter Co. and uses the equity method to account for the investment. During 2021, Tetter reported income of $260,000 and paid dividends of $90,000. There is no amortization associated with the investment. During 2021, how much income should Loeffler recognize related to this investment?</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$90,000.</w:t>
      </w:r>
      <w:r>
        <w:rPr>
          <w:rFonts w:ascii="Times New Roman"/>
          <w:sz w:val="24"/>
        </w:rPr>
        <w:tab/>
      </w:r>
      <w:r>
        <w:rPr>
          <w:rFonts w:ascii="Times New Roman"/>
          <w:sz w:val="24"/>
        </w:rPr>
        <w:br/>
      </w:r>
      <w:r>
        <w:rPr>
          <w:rFonts w:ascii="Times New Roman"/>
          <w:sz w:val="24"/>
        </w:rPr>
        <w:tab/>
      </w:r>
      <w:r>
        <w:rPr>
          <w:rFonts w:ascii="Times New Roman"/>
          <w:color w:val="000000"/>
          <w:sz w:val="24"/>
        </w:rPr>
        <w:t>B)   $91,000.</w:t>
      </w:r>
      <w:r>
        <w:rPr>
          <w:rFonts w:ascii="Times New Roman"/>
          <w:sz w:val="24"/>
        </w:rPr>
        <w:br/>
      </w:r>
      <w:r>
        <w:rPr>
          <w:rFonts w:ascii="Times New Roman"/>
          <w:sz w:val="24"/>
        </w:rPr>
        <w:tab/>
      </w:r>
      <w:r>
        <w:rPr>
          <w:rFonts w:ascii="Times New Roman"/>
          <w:color w:val="000000"/>
          <w:sz w:val="24"/>
        </w:rPr>
        <w:t>C)   $122,500.</w:t>
      </w:r>
      <w:r>
        <w:rPr>
          <w:rFonts w:ascii="Times New Roman"/>
          <w:sz w:val="24"/>
        </w:rPr>
        <w:br/>
      </w:r>
      <w:r>
        <w:rPr>
          <w:rFonts w:ascii="Times New Roman"/>
          <w:sz w:val="24"/>
        </w:rPr>
        <w:tab/>
      </w:r>
      <w:r>
        <w:rPr>
          <w:rFonts w:ascii="Times New Roman"/>
          <w:color w:val="000000"/>
          <w:sz w:val="24"/>
        </w:rPr>
        <w:t>D)   $31,500.</w:t>
      </w:r>
      <w:r>
        <w:rPr>
          <w:rFonts w:ascii="Times New Roman"/>
          <w:sz w:val="24"/>
        </w:rPr>
        <w:br/>
      </w:r>
      <w:r>
        <w:rPr>
          <w:rFonts w:ascii="Times New Roman"/>
          <w:sz w:val="24"/>
        </w:rPr>
        <w:tab/>
      </w:r>
      <w:r>
        <w:rPr>
          <w:rFonts w:ascii="Times New Roman"/>
          <w:color w:val="000000"/>
          <w:sz w:val="24"/>
        </w:rPr>
        <w:t>E)   $59,500.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3)</w:t>
      </w:r>
      <w:r>
        <w:rPr>
          <w:rFonts w:ascii="Times New Roman"/>
          <w:b/>
          <w:sz w:val="24"/>
        </w:rPr>
        <w:tab/>
      </w:r>
      <w:r>
        <w:rPr>
          <w:rFonts w:ascii="Times New Roman"/>
          <w:color w:val="000000"/>
          <w:sz w:val="24"/>
        </w:rPr>
        <w:t>On January 1, 2021, Lee Company paid $1,870,000 for 80,000 shares of Thomas Co.</w:t>
      </w:r>
      <w:r>
        <w:rPr>
          <w:rFonts w:ascii="Times New Roman"/>
          <w:color w:val="000000"/>
          <w:sz w:val="24"/>
        </w:rPr>
        <w:t>’</w:t>
      </w:r>
      <w:r>
        <w:rPr>
          <w:rFonts w:ascii="Times New Roman"/>
          <w:color w:val="000000"/>
          <w:sz w:val="24"/>
        </w:rPr>
        <w:t xml:space="preserve">s voting common stock which represents a 45% investment. No allocation to goodwill or other specific account was necessary. Significant influence over Thomas was achieved by this acquisition. Thomas distributed a dividend of $2.00 per share during 2021 and reported net income of $720,000. What was the balance in the </w:t>
      </w:r>
      <w:r>
        <w:rPr>
          <w:rFonts w:ascii="Times New Roman"/>
          <w:i/>
          <w:color w:val="000000"/>
          <w:sz w:val="24"/>
        </w:rPr>
        <w:t>Investment in Thomas Co.</w:t>
      </w:r>
      <w:r>
        <w:rPr>
          <w:rFonts w:ascii="Times New Roman"/>
          <w:color w:val="000000"/>
          <w:sz w:val="24"/>
        </w:rPr>
        <w:t xml:space="preserve"> account found in the financial records of Lee as of December 31,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$2,114,000.</w:t>
      </w:r>
      <w:r>
        <w:rPr>
          <w:rFonts w:ascii="Times New Roman"/>
          <w:sz w:val="24"/>
        </w:rPr>
        <w:tab/>
      </w:r>
      <w:r>
        <w:rPr>
          <w:rFonts w:ascii="Times New Roman"/>
          <w:sz w:val="24"/>
        </w:rPr>
        <w:br/>
      </w:r>
      <w:r>
        <w:rPr>
          <w:rFonts w:ascii="Times New Roman"/>
          <w:sz w:val="24"/>
        </w:rPr>
        <w:tab/>
      </w:r>
      <w:r>
        <w:rPr>
          <w:rFonts w:ascii="Times New Roman"/>
          <w:color w:val="000000"/>
          <w:sz w:val="24"/>
        </w:rPr>
        <w:t>B)   $2,194,000.</w:t>
      </w:r>
      <w:r>
        <w:rPr>
          <w:rFonts w:ascii="Times New Roman"/>
          <w:sz w:val="24"/>
        </w:rPr>
        <w:br/>
      </w:r>
      <w:r>
        <w:rPr>
          <w:rFonts w:ascii="Times New Roman"/>
          <w:sz w:val="24"/>
        </w:rPr>
        <w:tab/>
      </w:r>
      <w:r>
        <w:rPr>
          <w:rFonts w:ascii="Times New Roman"/>
          <w:color w:val="000000"/>
          <w:sz w:val="24"/>
        </w:rPr>
        <w:t>C)   $2,354,000.</w:t>
      </w:r>
      <w:r>
        <w:rPr>
          <w:rFonts w:ascii="Times New Roman"/>
          <w:sz w:val="24"/>
        </w:rPr>
        <w:br/>
      </w:r>
      <w:r>
        <w:rPr>
          <w:rFonts w:ascii="Times New Roman"/>
          <w:sz w:val="24"/>
        </w:rPr>
        <w:tab/>
      </w:r>
      <w:r>
        <w:rPr>
          <w:rFonts w:ascii="Times New Roman"/>
          <w:color w:val="000000"/>
          <w:sz w:val="24"/>
        </w:rPr>
        <w:t>D)   $2,158,000.</w:t>
      </w:r>
      <w:r>
        <w:rPr>
          <w:rFonts w:ascii="Times New Roman"/>
          <w:sz w:val="24"/>
        </w:rPr>
        <w:br/>
      </w:r>
      <w:r>
        <w:rPr>
          <w:rFonts w:ascii="Times New Roman"/>
          <w:sz w:val="24"/>
        </w:rPr>
        <w:tab/>
      </w:r>
      <w:r>
        <w:rPr>
          <w:rFonts w:ascii="Times New Roman"/>
          <w:color w:val="000000"/>
          <w:sz w:val="24"/>
        </w:rPr>
        <w:t>E)   $2,034,000.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color w:val="000000"/>
          <w:sz w:val="24"/>
        </w:rPr>
        <w:t>A necessary condition to use the equity method of reporting for an equity investment is that the investor company must</w:t>
      </w:r>
      <w:r>
        <w:rPr>
          <w:rFonts w:ascii="Times New Roman"/>
          <w:sz w:val="24"/>
        </w:rPr>
        <w:br/>
      </w:r>
      <w:r>
        <w:rPr>
          <w:rFonts w:ascii="Times New Roman"/>
          <w:color w:val="000000"/>
          <w:sz w:val="24"/>
        </w:rPr>
        <w:t xml:space="preserve">   </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have the ability to exercise significant influence over the operating and financial policies of the investee.</w:t>
      </w:r>
      <w:r>
        <w:rPr>
          <w:rFonts w:ascii="Times New Roman"/>
          <w:sz w:val="24"/>
        </w:rPr>
        <w:tab/>
      </w:r>
      <w:r>
        <w:rPr>
          <w:rFonts w:ascii="Times New Roman"/>
          <w:sz w:val="24"/>
        </w:rPr>
        <w:br/>
      </w:r>
      <w:r>
        <w:rPr>
          <w:rFonts w:ascii="Times New Roman"/>
          <w:sz w:val="24"/>
        </w:rPr>
        <w:tab/>
      </w:r>
      <w:r>
        <w:rPr>
          <w:rFonts w:ascii="Times New Roman"/>
          <w:color w:val="000000"/>
          <w:sz w:val="24"/>
        </w:rPr>
        <w:t>B)   own at least 30% of the investee's voting stock.</w:t>
      </w:r>
      <w:r>
        <w:rPr>
          <w:rFonts w:ascii="Times New Roman"/>
          <w:sz w:val="24"/>
        </w:rPr>
        <w:br/>
      </w:r>
      <w:r>
        <w:rPr>
          <w:rFonts w:ascii="Times New Roman"/>
          <w:sz w:val="24"/>
        </w:rPr>
        <w:tab/>
      </w:r>
      <w:r>
        <w:rPr>
          <w:rFonts w:ascii="Times New Roman"/>
          <w:color w:val="000000"/>
          <w:sz w:val="24"/>
        </w:rPr>
        <w:t>C)   possess a controlling interest in the investee's voting stock.</w:t>
      </w:r>
      <w:r>
        <w:rPr>
          <w:rFonts w:ascii="Times New Roman"/>
          <w:sz w:val="24"/>
        </w:rPr>
        <w:br/>
      </w:r>
      <w:r>
        <w:rPr>
          <w:rFonts w:ascii="Times New Roman"/>
          <w:sz w:val="24"/>
        </w:rPr>
        <w:tab/>
      </w:r>
      <w:r>
        <w:rPr>
          <w:rFonts w:ascii="Times New Roman"/>
          <w:color w:val="000000"/>
          <w:sz w:val="24"/>
        </w:rPr>
        <w:t>D)   not have the ability to exercise significant influence over the operating and financial policies of the investee.</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color w:val="000000"/>
          <w:sz w:val="24"/>
        </w:rPr>
        <w:t>On January 1, 2019, Dermot Company purchased 15% of the voting common stock of Horne Corp. On January 1, 2021, Dermot purchased 28% of Horne</w:t>
      </w:r>
      <w:r>
        <w:rPr>
          <w:rFonts w:ascii="Times New Roman"/>
          <w:color w:val="000000"/>
          <w:sz w:val="24"/>
        </w:rPr>
        <w:t>’</w:t>
      </w:r>
      <w:r>
        <w:rPr>
          <w:rFonts w:ascii="Times New Roman"/>
          <w:color w:val="000000"/>
          <w:sz w:val="24"/>
        </w:rPr>
        <w:t>s voting common stock. If Dermot achieves significant influence with this new investment, how must Dermot account for the change to the equity method?</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It must use the equity method for 2021 but should make no changes in its financial statements for 2020 and 2019.</w:t>
      </w:r>
      <w:r>
        <w:rPr>
          <w:rFonts w:ascii="Times New Roman"/>
          <w:sz w:val="24"/>
        </w:rPr>
        <w:tab/>
      </w:r>
      <w:r>
        <w:rPr>
          <w:rFonts w:ascii="Times New Roman"/>
          <w:sz w:val="24"/>
        </w:rPr>
        <w:br/>
      </w:r>
      <w:r>
        <w:rPr>
          <w:rFonts w:ascii="Times New Roman"/>
          <w:sz w:val="24"/>
        </w:rPr>
        <w:tab/>
      </w:r>
      <w:r>
        <w:rPr>
          <w:rFonts w:ascii="Times New Roman"/>
          <w:color w:val="000000"/>
          <w:sz w:val="24"/>
        </w:rPr>
        <w:t>B)   It should prepare consolidated financial statements for 2021.</w:t>
      </w:r>
      <w:r>
        <w:rPr>
          <w:rFonts w:ascii="Times New Roman"/>
          <w:sz w:val="24"/>
        </w:rPr>
        <w:br/>
      </w:r>
      <w:r>
        <w:rPr>
          <w:rFonts w:ascii="Times New Roman"/>
          <w:sz w:val="24"/>
        </w:rPr>
        <w:tab/>
      </w:r>
      <w:r>
        <w:rPr>
          <w:rFonts w:ascii="Times New Roman"/>
          <w:color w:val="000000"/>
          <w:sz w:val="24"/>
        </w:rPr>
        <w:t>C)   It must restate the financial statements for 2020 and 2019 as if the equity method had been used for those two years.</w:t>
      </w:r>
      <w:r>
        <w:rPr>
          <w:rFonts w:ascii="Times New Roman"/>
          <w:sz w:val="24"/>
        </w:rPr>
        <w:br/>
      </w:r>
      <w:r>
        <w:rPr>
          <w:rFonts w:ascii="Times New Roman"/>
          <w:sz w:val="24"/>
        </w:rPr>
        <w:tab/>
      </w:r>
      <w:r>
        <w:rPr>
          <w:rFonts w:ascii="Times New Roman"/>
          <w:color w:val="000000"/>
          <w:sz w:val="24"/>
        </w:rPr>
        <w:t>D)   It should record a prior period adjustment at the beginning of 2021 but should not restate the financial statements for 2020 and 2019.</w:t>
      </w:r>
      <w:r>
        <w:rPr>
          <w:rFonts w:ascii="Times New Roman"/>
          <w:sz w:val="24"/>
        </w:rPr>
        <w:br/>
      </w:r>
      <w:r>
        <w:rPr>
          <w:rFonts w:ascii="Times New Roman"/>
          <w:sz w:val="24"/>
        </w:rPr>
        <w:tab/>
      </w:r>
      <w:r>
        <w:rPr>
          <w:rFonts w:ascii="Times New Roman"/>
          <w:color w:val="000000"/>
          <w:sz w:val="24"/>
        </w:rPr>
        <w:t>E)   It must restate the financial statements for 2020 as if the equity method had been used then.</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During January 2020, Nelson, Inc. acquired 30% of the outstanding common stock of Fuel Co. for $1,600,000. This investment gave Nelson the ability to exercise significant influence over Fuel. Fuel</w:t>
      </w:r>
      <w:r>
        <w:rPr>
          <w:rFonts w:ascii="Times New Roman"/>
          <w:color w:val="000000"/>
          <w:sz w:val="24"/>
        </w:rPr>
        <w:t>’</w:t>
      </w:r>
      <w:r>
        <w:rPr>
          <w:rFonts w:ascii="Times New Roman"/>
          <w:color w:val="000000"/>
          <w:sz w:val="24"/>
        </w:rPr>
        <w:t>s assets on that date were recorded at $7,200,000 with liabilities of $3,400,000. Any excess of cost over book value of Nelson</w:t>
      </w:r>
      <w:r>
        <w:rPr>
          <w:rFonts w:ascii="Times New Roman"/>
          <w:color w:val="000000"/>
          <w:sz w:val="24"/>
        </w:rPr>
        <w:t>’</w:t>
      </w:r>
      <w:r>
        <w:rPr>
          <w:rFonts w:ascii="Times New Roman"/>
          <w:color w:val="000000"/>
          <w:sz w:val="24"/>
        </w:rPr>
        <w:t>s investment was attributed to unrecorded patents having a remaining useful life of ten years.</w:t>
      </w:r>
      <w:r>
        <w:rPr>
          <w:rFonts w:ascii="Times New Roman"/>
          <w:sz w:val="24"/>
        </w:rPr>
        <w:br/>
      </w:r>
      <w:r>
        <w:rPr>
          <w:rFonts w:ascii="Times New Roman"/>
          <w:color w:val="000000"/>
          <w:sz w:val="24"/>
        </w:rPr>
        <w:t xml:space="preserve">   In 2020, Fuel reported net income of $650,000. For 2021, Fuel reported net income of $800,000. Dividends of $250,000 were paid in each of these two years. What was the reported balance of Nelson</w:t>
      </w:r>
      <w:r>
        <w:rPr>
          <w:rFonts w:ascii="Times New Roman"/>
          <w:color w:val="000000"/>
          <w:sz w:val="24"/>
        </w:rPr>
        <w:t>’</w:t>
      </w:r>
      <w:r>
        <w:rPr>
          <w:rFonts w:ascii="Times New Roman"/>
          <w:color w:val="000000"/>
          <w:sz w:val="24"/>
        </w:rPr>
        <w:t xml:space="preserve">s </w:t>
      </w:r>
      <w:r>
        <w:rPr>
          <w:rFonts w:ascii="Times New Roman"/>
          <w:i/>
          <w:color w:val="000000"/>
          <w:sz w:val="24"/>
        </w:rPr>
        <w:t>Investment in Fuel Co.</w:t>
      </w:r>
      <w:r>
        <w:rPr>
          <w:rFonts w:ascii="Times New Roman"/>
          <w:color w:val="000000"/>
          <w:sz w:val="24"/>
        </w:rPr>
        <w:t xml:space="preserve"> at December 31,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$1,793,000.</w:t>
      </w:r>
      <w:r>
        <w:rPr>
          <w:rFonts w:ascii="Times New Roman"/>
          <w:sz w:val="24"/>
        </w:rPr>
        <w:tab/>
      </w:r>
      <w:r>
        <w:rPr>
          <w:rFonts w:ascii="Times New Roman"/>
          <w:sz w:val="24"/>
        </w:rPr>
        <w:br/>
      </w:r>
      <w:r>
        <w:rPr>
          <w:rFonts w:ascii="Times New Roman"/>
          <w:sz w:val="24"/>
        </w:rPr>
        <w:tab/>
      </w:r>
      <w:r>
        <w:rPr>
          <w:rFonts w:ascii="Times New Roman"/>
          <w:color w:val="000000"/>
          <w:sz w:val="24"/>
        </w:rPr>
        <w:t>B)   $1,885,000.</w:t>
      </w:r>
      <w:r>
        <w:rPr>
          <w:rFonts w:ascii="Times New Roman"/>
          <w:sz w:val="24"/>
        </w:rPr>
        <w:br/>
      </w:r>
      <w:r>
        <w:rPr>
          <w:rFonts w:ascii="Times New Roman"/>
          <w:sz w:val="24"/>
        </w:rPr>
        <w:tab/>
      </w:r>
      <w:r>
        <w:rPr>
          <w:rFonts w:ascii="Times New Roman"/>
          <w:color w:val="000000"/>
          <w:sz w:val="24"/>
        </w:rPr>
        <w:t>C)   $1,943,000.</w:t>
      </w:r>
      <w:r>
        <w:rPr>
          <w:rFonts w:ascii="Times New Roman"/>
          <w:sz w:val="24"/>
        </w:rPr>
        <w:br/>
      </w:r>
      <w:r>
        <w:rPr>
          <w:rFonts w:ascii="Times New Roman"/>
          <w:sz w:val="24"/>
        </w:rPr>
        <w:tab/>
      </w:r>
      <w:r>
        <w:rPr>
          <w:rFonts w:ascii="Times New Roman"/>
          <w:color w:val="000000"/>
          <w:sz w:val="24"/>
        </w:rPr>
        <w:t>D)   $1,977,000.</w:t>
      </w:r>
      <w:r>
        <w:rPr>
          <w:rFonts w:ascii="Times New Roman"/>
          <w:sz w:val="24"/>
        </w:rPr>
        <w:br/>
      </w:r>
      <w:r>
        <w:rPr>
          <w:rFonts w:ascii="Times New Roman"/>
          <w:sz w:val="24"/>
        </w:rPr>
        <w:tab/>
      </w:r>
      <w:r>
        <w:rPr>
          <w:rFonts w:ascii="Times New Roman"/>
          <w:color w:val="000000"/>
          <w:sz w:val="24"/>
        </w:rPr>
        <w:t>E)   $1,054,300.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color w:val="000000"/>
          <w:sz w:val="24"/>
        </w:rPr>
        <w:t>On January 1, 2021, Bangle Company purchased 30% of the voting common stock of Sleat Corp. for $1,000,000. Any excess of cost over book value was assigned to goodwill. During 2021, Sleat paid dividends of $24,000 and reported a net loss of $140,000. What is the balance in the investment account on December 31,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$950,800.</w:t>
      </w:r>
      <w:r>
        <w:rPr>
          <w:rFonts w:ascii="Times New Roman"/>
          <w:sz w:val="24"/>
        </w:rPr>
        <w:tab/>
      </w:r>
      <w:r>
        <w:rPr>
          <w:rFonts w:ascii="Times New Roman"/>
          <w:sz w:val="24"/>
        </w:rPr>
        <w:br/>
      </w:r>
      <w:r>
        <w:rPr>
          <w:rFonts w:ascii="Times New Roman"/>
          <w:sz w:val="24"/>
        </w:rPr>
        <w:tab/>
      </w:r>
      <w:r>
        <w:rPr>
          <w:rFonts w:ascii="Times New Roman"/>
          <w:color w:val="000000"/>
          <w:sz w:val="24"/>
        </w:rPr>
        <w:t>B)   $958,000.</w:t>
      </w:r>
      <w:r>
        <w:rPr>
          <w:rFonts w:ascii="Times New Roman"/>
          <w:sz w:val="24"/>
        </w:rPr>
        <w:br/>
      </w:r>
      <w:r>
        <w:rPr>
          <w:rFonts w:ascii="Times New Roman"/>
          <w:sz w:val="24"/>
        </w:rPr>
        <w:tab/>
      </w:r>
      <w:r>
        <w:rPr>
          <w:rFonts w:ascii="Times New Roman"/>
          <w:color w:val="000000"/>
          <w:sz w:val="24"/>
        </w:rPr>
        <w:t>C)   $836,000.</w:t>
      </w:r>
      <w:r>
        <w:rPr>
          <w:rFonts w:ascii="Times New Roman"/>
          <w:sz w:val="24"/>
        </w:rPr>
        <w:br/>
      </w:r>
      <w:r>
        <w:rPr>
          <w:rFonts w:ascii="Times New Roman"/>
          <w:sz w:val="24"/>
        </w:rPr>
        <w:tab/>
      </w:r>
      <w:r>
        <w:rPr>
          <w:rFonts w:ascii="Times New Roman"/>
          <w:color w:val="000000"/>
          <w:sz w:val="24"/>
        </w:rPr>
        <w:t>D)   $990,100.</w:t>
      </w:r>
      <w:r>
        <w:rPr>
          <w:rFonts w:ascii="Times New Roman"/>
          <w:sz w:val="24"/>
        </w:rPr>
        <w:br/>
      </w:r>
      <w:r>
        <w:rPr>
          <w:rFonts w:ascii="Times New Roman"/>
          <w:sz w:val="24"/>
        </w:rPr>
        <w:tab/>
      </w:r>
      <w:r>
        <w:rPr>
          <w:rFonts w:ascii="Times New Roman"/>
          <w:color w:val="000000"/>
          <w:sz w:val="24"/>
        </w:rPr>
        <w:t>E)   $956,400.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color w:val="000000"/>
          <w:sz w:val="24"/>
        </w:rPr>
        <w:t>On January 1, 2021, Halpert Inc. acquired 30% of Schrute Corp. Halpert used the equity method to account for the investment. On January 1, 2022, Halpert sold two-thirds of its investment in Schrute. It no longer had the ability to exercise significant influence over the operations of Schrute. How should Halpert account for this change?</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Halpert should continue to use the equity method to maintain consistency in its financial statements.</w:t>
      </w:r>
      <w:r>
        <w:rPr>
          <w:rFonts w:ascii="Times New Roman"/>
          <w:sz w:val="24"/>
        </w:rPr>
        <w:tab/>
      </w:r>
      <w:r>
        <w:rPr>
          <w:rFonts w:ascii="Times New Roman"/>
          <w:sz w:val="24"/>
        </w:rPr>
        <w:br/>
      </w:r>
      <w:r>
        <w:rPr>
          <w:rFonts w:ascii="Times New Roman"/>
          <w:sz w:val="24"/>
        </w:rPr>
        <w:tab/>
      </w:r>
      <w:r>
        <w:rPr>
          <w:rFonts w:ascii="Times New Roman"/>
          <w:color w:val="000000"/>
          <w:sz w:val="24"/>
        </w:rPr>
        <w:t>B)   Halpert should restate the prior years</w:t>
      </w:r>
      <w:r>
        <w:rPr>
          <w:rFonts w:ascii="Times New Roman"/>
          <w:color w:val="000000"/>
          <w:sz w:val="24"/>
        </w:rPr>
        <w:t>’</w:t>
      </w:r>
      <w:r>
        <w:rPr>
          <w:rFonts w:ascii="Times New Roman"/>
          <w:color w:val="000000"/>
          <w:sz w:val="24"/>
        </w:rPr>
        <w:t xml:space="preserve"> financial statements and change the balance in the investment account as if the fair-value method had been used since 2021.</w:t>
      </w:r>
      <w:r>
        <w:rPr>
          <w:rFonts w:ascii="Times New Roman"/>
          <w:sz w:val="24"/>
        </w:rPr>
        <w:br/>
      </w:r>
      <w:r>
        <w:rPr>
          <w:rFonts w:ascii="Times New Roman"/>
          <w:sz w:val="24"/>
        </w:rPr>
        <w:tab/>
      </w:r>
      <w:r>
        <w:rPr>
          <w:rFonts w:ascii="Times New Roman"/>
          <w:color w:val="000000"/>
          <w:sz w:val="24"/>
        </w:rPr>
        <w:t>C)   Halpert has the option of using either the equity method or the fair-value method for 2021 and future years.</w:t>
      </w:r>
      <w:r>
        <w:rPr>
          <w:rFonts w:ascii="Times New Roman"/>
          <w:sz w:val="24"/>
        </w:rPr>
        <w:br/>
      </w:r>
      <w:r>
        <w:rPr>
          <w:rFonts w:ascii="Times New Roman"/>
          <w:sz w:val="24"/>
        </w:rPr>
        <w:tab/>
      </w:r>
      <w:r>
        <w:rPr>
          <w:rFonts w:ascii="Times New Roman"/>
          <w:color w:val="000000"/>
          <w:sz w:val="24"/>
        </w:rPr>
        <w:t>D)   Halpert should report the effect of the change from the equity to the fair-value method as a retrospective change in accounting principle.</w:t>
      </w:r>
      <w:r>
        <w:rPr>
          <w:rFonts w:ascii="Times New Roman"/>
          <w:sz w:val="24"/>
        </w:rPr>
        <w:br/>
      </w:r>
      <w:r>
        <w:rPr>
          <w:rFonts w:ascii="Times New Roman"/>
          <w:sz w:val="24"/>
        </w:rPr>
        <w:tab/>
      </w:r>
      <w:r>
        <w:rPr>
          <w:rFonts w:ascii="Times New Roman"/>
          <w:color w:val="000000"/>
          <w:sz w:val="24"/>
        </w:rPr>
        <w:t>E)   Halpert should use the fair-value method for 2022 and future years, but should not make a retrospective adjustment to the investment account.</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color w:val="000000"/>
          <w:sz w:val="24"/>
        </w:rPr>
        <w:t>Kane Inc. owns 30% of Woodhouse Co. and applies the equity method. During the current year, Kane bought inventory costing $71,500 and then sold it to Woodhouse for $130,000. At year-end, only $30,000 of merchandise was still being held by Woodhouse. What amount of intra-entity gross profit must be deferred by Kane?</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$9,000.</w:t>
      </w:r>
      <w:r>
        <w:rPr>
          <w:rFonts w:ascii="Times New Roman"/>
          <w:sz w:val="24"/>
        </w:rPr>
        <w:tab/>
      </w:r>
      <w:r>
        <w:rPr>
          <w:rFonts w:ascii="Times New Roman"/>
          <w:sz w:val="24"/>
        </w:rPr>
        <w:br/>
      </w:r>
      <w:r>
        <w:rPr>
          <w:rFonts w:ascii="Times New Roman"/>
          <w:sz w:val="24"/>
        </w:rPr>
        <w:tab/>
      </w:r>
      <w:r>
        <w:rPr>
          <w:rFonts w:ascii="Times New Roman"/>
          <w:color w:val="000000"/>
          <w:sz w:val="24"/>
        </w:rPr>
        <w:t>B)   $4,050.</w:t>
      </w:r>
      <w:r>
        <w:rPr>
          <w:rFonts w:ascii="Times New Roman"/>
          <w:sz w:val="24"/>
        </w:rPr>
        <w:br/>
      </w:r>
      <w:r>
        <w:rPr>
          <w:rFonts w:ascii="Times New Roman"/>
          <w:sz w:val="24"/>
        </w:rPr>
        <w:tab/>
      </w:r>
      <w:r>
        <w:rPr>
          <w:rFonts w:ascii="Times New Roman"/>
          <w:color w:val="000000"/>
          <w:sz w:val="24"/>
        </w:rPr>
        <w:t>C)   $13,500.</w:t>
      </w:r>
      <w:r>
        <w:rPr>
          <w:rFonts w:ascii="Times New Roman"/>
          <w:sz w:val="24"/>
        </w:rPr>
        <w:br/>
      </w:r>
      <w:r>
        <w:rPr>
          <w:rFonts w:ascii="Times New Roman"/>
          <w:sz w:val="24"/>
        </w:rPr>
        <w:tab/>
      </w:r>
      <w:r>
        <w:rPr>
          <w:rFonts w:ascii="Times New Roman"/>
          <w:color w:val="000000"/>
          <w:sz w:val="24"/>
        </w:rPr>
        <w:t>D)   $17,550.</w:t>
      </w:r>
      <w:r>
        <w:rPr>
          <w:rFonts w:ascii="Times New Roman"/>
          <w:sz w:val="24"/>
        </w:rPr>
        <w:br/>
      </w:r>
      <w:r>
        <w:rPr>
          <w:rFonts w:ascii="Times New Roman"/>
          <w:sz w:val="24"/>
        </w:rPr>
        <w:tab/>
      </w:r>
      <w:r>
        <w:rPr>
          <w:rFonts w:ascii="Times New Roman"/>
          <w:color w:val="000000"/>
          <w:sz w:val="24"/>
        </w:rPr>
        <w:t>E)   $5,600.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color w:val="000000"/>
          <w:sz w:val="24"/>
        </w:rPr>
        <w:t>On January 4, 2021, Snow Co. purchased 40,000 shares (40%) of the common stock of Walker Corp., paying $900,000. There was no goodwill or other cost allocation associated with the investment. Snow has significant influence over Walker. During 2021, Walker reported income of $240,000 and paid dividends of $75,000. On January 2, 2022, Snow sold 5,000 shares for $125,000. What was the balance in the investment account after the shares had been sold?</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$871,500.</w:t>
      </w:r>
      <w:r>
        <w:rPr>
          <w:rFonts w:ascii="Times New Roman"/>
          <w:sz w:val="24"/>
        </w:rPr>
        <w:tab/>
      </w:r>
      <w:r>
        <w:rPr>
          <w:rFonts w:ascii="Times New Roman"/>
          <w:sz w:val="24"/>
        </w:rPr>
        <w:br/>
      </w:r>
      <w:r>
        <w:rPr>
          <w:rFonts w:ascii="Times New Roman"/>
          <w:sz w:val="24"/>
        </w:rPr>
        <w:tab/>
      </w:r>
      <w:r>
        <w:rPr>
          <w:rFonts w:ascii="Times New Roman"/>
          <w:color w:val="000000"/>
          <w:sz w:val="24"/>
        </w:rPr>
        <w:t>B)   $845,250.</w:t>
      </w:r>
      <w:r>
        <w:rPr>
          <w:rFonts w:ascii="Times New Roman"/>
          <w:sz w:val="24"/>
        </w:rPr>
        <w:br/>
      </w:r>
      <w:r>
        <w:rPr>
          <w:rFonts w:ascii="Times New Roman"/>
          <w:sz w:val="24"/>
        </w:rPr>
        <w:tab/>
      </w:r>
      <w:r>
        <w:rPr>
          <w:rFonts w:ascii="Times New Roman"/>
          <w:color w:val="000000"/>
          <w:sz w:val="24"/>
        </w:rPr>
        <w:t>C)   $761,250.</w:t>
      </w:r>
      <w:r>
        <w:rPr>
          <w:rFonts w:ascii="Times New Roman"/>
          <w:sz w:val="24"/>
        </w:rPr>
        <w:br/>
      </w:r>
      <w:r>
        <w:rPr>
          <w:rFonts w:ascii="Times New Roman"/>
          <w:sz w:val="24"/>
        </w:rPr>
        <w:tab/>
      </w:r>
      <w:r>
        <w:rPr>
          <w:rFonts w:ascii="Times New Roman"/>
          <w:color w:val="000000"/>
          <w:sz w:val="24"/>
        </w:rPr>
        <w:t>D)   $897,250.</w:t>
      </w:r>
      <w:r>
        <w:rPr>
          <w:rFonts w:ascii="Times New Roman"/>
          <w:sz w:val="24"/>
        </w:rPr>
        <w:br/>
      </w:r>
      <w:r>
        <w:rPr>
          <w:rFonts w:ascii="Times New Roman"/>
          <w:sz w:val="24"/>
        </w:rPr>
        <w:tab/>
      </w:r>
      <w:r>
        <w:rPr>
          <w:rFonts w:ascii="Times New Roman"/>
          <w:color w:val="000000"/>
          <w:sz w:val="24"/>
        </w:rPr>
        <w:t>E)   $950,250.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color w:val="000000"/>
          <w:sz w:val="24"/>
        </w:rPr>
        <w:t>On January 3, 2021, Madison Corp. purchased 30% of the voting common stock of Huntsville Co., paying $3,000,000. Madison decided to use the equity method to account for this investment. At the time of the investment, Huntsville</w:t>
      </w:r>
      <w:r>
        <w:rPr>
          <w:rFonts w:ascii="Times New Roman"/>
          <w:color w:val="000000"/>
          <w:sz w:val="24"/>
        </w:rPr>
        <w:t>’</w:t>
      </w:r>
      <w:r>
        <w:rPr>
          <w:rFonts w:ascii="Times New Roman"/>
          <w:color w:val="000000"/>
          <w:sz w:val="24"/>
        </w:rPr>
        <w:t>s total stockholders</w:t>
      </w:r>
      <w:r>
        <w:rPr>
          <w:rFonts w:ascii="Times New Roman"/>
          <w:color w:val="000000"/>
          <w:sz w:val="24"/>
        </w:rPr>
        <w:t>’</w:t>
      </w:r>
      <w:r>
        <w:rPr>
          <w:rFonts w:ascii="Times New Roman"/>
          <w:color w:val="000000"/>
          <w:sz w:val="24"/>
        </w:rPr>
        <w:t xml:space="preserve"> equity was $8,000,000. Madison gathered the following information about Huntsville</w:t>
      </w:r>
      <w:r>
        <w:rPr>
          <w:rFonts w:ascii="Times New Roman"/>
          <w:color w:val="000000"/>
          <w:sz w:val="24"/>
        </w:rPr>
        <w:t>’</w:t>
      </w:r>
      <w:r>
        <w:rPr>
          <w:rFonts w:ascii="Times New Roman"/>
          <w:color w:val="000000"/>
          <w:sz w:val="24"/>
        </w:rPr>
        <w:t>s assets and liabilities:</w:t>
      </w:r>
      <w:r>
        <w:rPr>
          <w:rFonts w:ascii="Times New Roman"/>
          <w:sz w:val="24"/>
        </w:rPr>
        <w:br/>
      </w:r>
    </w:p>
    <w:tbl>
      <w:tblPr>
        <w:tblW w:w="0" w:type="auto"/>
        <w:tblLook w:val="04A0" w:firstRow="1" w:lastRow="0" w:firstColumn="1" w:lastColumn="0" w:noHBand="0" w:noVBand="1"/>
      </w:tblPr>
      <w:tblGrid>
        <w:gridCol w:w="5356"/>
        <w:gridCol w:w="352"/>
        <w:gridCol w:w="1484"/>
        <w:gridCol w:w="166"/>
        <w:gridCol w:w="352"/>
        <w:gridCol w:w="1484"/>
        <w:gridCol w:w="166"/>
      </w:tblGrid>
      <w:tr w:rsidR="006543BE">
        <w:tc>
          <w:tcPr>
            <w:tcW w:w="6060"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Book Value</w:t>
            </w:r>
          </w:p>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Fair Value</w:t>
            </w:r>
          </w:p>
        </w:tc>
      </w:tr>
      <w:tr w:rsidR="006543BE">
        <w:tc>
          <w:tcPr>
            <w:tcW w:w="6060" w:type="dxa"/>
            <w:tcMar>
              <w:top w:w="15" w:type="dxa"/>
              <w:left w:w="225" w:type="dxa"/>
              <w:bottom w:w="15" w:type="dxa"/>
              <w:right w:w="15" w:type="dxa"/>
            </w:tcMar>
          </w:tcPr>
          <w:p w:rsidR="006543BE" w:rsidRDefault="004615BB">
            <w:pPr>
              <w:spacing w:after="0"/>
            </w:pPr>
            <w:r>
              <w:rPr>
                <w:rFonts w:ascii="Courier New" w:hAnsi="Courier New"/>
                <w:color w:val="000000"/>
              </w:rPr>
              <w:t>Buildings (10-year life)</w:t>
            </w:r>
          </w:p>
        </w:tc>
        <w:tc>
          <w:tcPr>
            <w:tcW w:w="387"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33" w:type="dxa"/>
            <w:tcMar>
              <w:top w:w="15" w:type="dxa"/>
              <w:left w:w="15" w:type="dxa"/>
              <w:bottom w:w="15" w:type="dxa"/>
              <w:right w:w="15" w:type="dxa"/>
            </w:tcMar>
          </w:tcPr>
          <w:p w:rsidR="006543BE" w:rsidRDefault="004615BB">
            <w:pPr>
              <w:spacing w:after="0"/>
              <w:jc w:val="right"/>
            </w:pPr>
            <w:r>
              <w:rPr>
                <w:rFonts w:ascii="Courier New" w:hAnsi="Courier New"/>
                <w:color w:val="000000"/>
              </w:rPr>
              <w:t>400,000</w:t>
            </w:r>
          </w:p>
        </w:tc>
        <w:tc>
          <w:tcPr>
            <w:tcW w:w="190" w:type="dxa"/>
            <w:tcMar>
              <w:top w:w="15" w:type="dxa"/>
              <w:left w:w="15" w:type="dxa"/>
              <w:bottom w:w="15" w:type="dxa"/>
              <w:right w:w="15" w:type="dxa"/>
            </w:tcMar>
          </w:tcPr>
          <w:p w:rsidR="006543BE" w:rsidRDefault="006543BE"/>
        </w:tc>
        <w:tc>
          <w:tcPr>
            <w:tcW w:w="387"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33" w:type="dxa"/>
            <w:tcMar>
              <w:top w:w="15" w:type="dxa"/>
              <w:left w:w="15" w:type="dxa"/>
              <w:bottom w:w="15" w:type="dxa"/>
              <w:right w:w="15" w:type="dxa"/>
            </w:tcMar>
          </w:tcPr>
          <w:p w:rsidR="006543BE" w:rsidRDefault="004615BB">
            <w:pPr>
              <w:spacing w:after="0"/>
              <w:jc w:val="right"/>
            </w:pPr>
            <w:r>
              <w:rPr>
                <w:rFonts w:ascii="Courier New" w:hAnsi="Courier New"/>
                <w:color w:val="000000"/>
              </w:rPr>
              <w:t>600,000</w:t>
            </w:r>
          </w:p>
        </w:tc>
        <w:tc>
          <w:tcPr>
            <w:tcW w:w="190" w:type="dxa"/>
            <w:tcMar>
              <w:top w:w="15" w:type="dxa"/>
              <w:left w:w="15" w:type="dxa"/>
              <w:bottom w:w="15" w:type="dxa"/>
              <w:right w:w="15" w:type="dxa"/>
            </w:tcMar>
          </w:tcPr>
          <w:p w:rsidR="006543BE" w:rsidRDefault="006543BE"/>
        </w:tc>
      </w:tr>
      <w:tr w:rsidR="006543BE">
        <w:tc>
          <w:tcPr>
            <w:tcW w:w="6060" w:type="dxa"/>
            <w:tcMar>
              <w:top w:w="15" w:type="dxa"/>
              <w:left w:w="225" w:type="dxa"/>
              <w:bottom w:w="15" w:type="dxa"/>
              <w:right w:w="15" w:type="dxa"/>
            </w:tcMar>
          </w:tcPr>
          <w:p w:rsidR="006543BE" w:rsidRDefault="004615BB">
            <w:pPr>
              <w:spacing w:after="0"/>
            </w:pPr>
            <w:r>
              <w:rPr>
                <w:rFonts w:ascii="Courier New" w:hAnsi="Courier New"/>
                <w:color w:val="000000"/>
              </w:rPr>
              <w:t>Equipment (5-year life)</w:t>
            </w:r>
          </w:p>
        </w:tc>
        <w:tc>
          <w:tcPr>
            <w:tcW w:w="387" w:type="dxa"/>
            <w:tcMar>
              <w:top w:w="15" w:type="dxa"/>
              <w:left w:w="15" w:type="dxa"/>
              <w:bottom w:w="15" w:type="dxa"/>
              <w:right w:w="15" w:type="dxa"/>
            </w:tcMar>
          </w:tcPr>
          <w:p w:rsidR="006543BE" w:rsidRDefault="006543BE"/>
        </w:tc>
        <w:tc>
          <w:tcPr>
            <w:tcW w:w="1533" w:type="dxa"/>
            <w:tcMar>
              <w:top w:w="15" w:type="dxa"/>
              <w:left w:w="15" w:type="dxa"/>
              <w:bottom w:w="15" w:type="dxa"/>
              <w:right w:w="15" w:type="dxa"/>
            </w:tcMar>
          </w:tcPr>
          <w:p w:rsidR="006543BE" w:rsidRDefault="004615BB">
            <w:pPr>
              <w:spacing w:after="0"/>
              <w:jc w:val="right"/>
            </w:pPr>
            <w:r>
              <w:rPr>
                <w:rFonts w:ascii="Courier New" w:hAnsi="Courier New"/>
                <w:color w:val="000000"/>
              </w:rPr>
              <w:t>1,200,000</w:t>
            </w:r>
          </w:p>
        </w:tc>
        <w:tc>
          <w:tcPr>
            <w:tcW w:w="190" w:type="dxa"/>
            <w:tcMar>
              <w:top w:w="15" w:type="dxa"/>
              <w:left w:w="15" w:type="dxa"/>
              <w:bottom w:w="15" w:type="dxa"/>
              <w:right w:w="15" w:type="dxa"/>
            </w:tcMar>
          </w:tcPr>
          <w:p w:rsidR="006543BE" w:rsidRDefault="006543BE"/>
        </w:tc>
        <w:tc>
          <w:tcPr>
            <w:tcW w:w="387" w:type="dxa"/>
            <w:tcMar>
              <w:top w:w="15" w:type="dxa"/>
              <w:left w:w="15" w:type="dxa"/>
              <w:bottom w:w="15" w:type="dxa"/>
              <w:right w:w="15" w:type="dxa"/>
            </w:tcMar>
          </w:tcPr>
          <w:p w:rsidR="006543BE" w:rsidRDefault="006543BE"/>
        </w:tc>
        <w:tc>
          <w:tcPr>
            <w:tcW w:w="1533" w:type="dxa"/>
            <w:tcMar>
              <w:top w:w="15" w:type="dxa"/>
              <w:left w:w="15" w:type="dxa"/>
              <w:bottom w:w="15" w:type="dxa"/>
              <w:right w:w="15" w:type="dxa"/>
            </w:tcMar>
          </w:tcPr>
          <w:p w:rsidR="006543BE" w:rsidRDefault="004615BB">
            <w:pPr>
              <w:spacing w:after="0"/>
              <w:jc w:val="right"/>
            </w:pPr>
            <w:r>
              <w:rPr>
                <w:rFonts w:ascii="Courier New" w:hAnsi="Courier New"/>
                <w:color w:val="000000"/>
              </w:rPr>
              <w:t>1,400,000</w:t>
            </w:r>
          </w:p>
        </w:tc>
        <w:tc>
          <w:tcPr>
            <w:tcW w:w="190" w:type="dxa"/>
            <w:tcMar>
              <w:top w:w="15" w:type="dxa"/>
              <w:left w:w="15" w:type="dxa"/>
              <w:bottom w:w="15" w:type="dxa"/>
              <w:right w:w="15" w:type="dxa"/>
            </w:tcMar>
          </w:tcPr>
          <w:p w:rsidR="006543BE" w:rsidRDefault="006543BE"/>
        </w:tc>
      </w:tr>
      <w:tr w:rsidR="006543BE">
        <w:tc>
          <w:tcPr>
            <w:tcW w:w="6060" w:type="dxa"/>
            <w:tcMar>
              <w:top w:w="15" w:type="dxa"/>
              <w:left w:w="225" w:type="dxa"/>
              <w:bottom w:w="15" w:type="dxa"/>
              <w:right w:w="15" w:type="dxa"/>
            </w:tcMar>
          </w:tcPr>
          <w:p w:rsidR="006543BE" w:rsidRDefault="004615BB">
            <w:pPr>
              <w:spacing w:after="0"/>
            </w:pPr>
            <w:r>
              <w:rPr>
                <w:rFonts w:ascii="Courier New" w:hAnsi="Courier New"/>
                <w:color w:val="000000"/>
              </w:rPr>
              <w:lastRenderedPageBreak/>
              <w:t>Franchises (8-year life)</w:t>
            </w:r>
          </w:p>
        </w:tc>
        <w:tc>
          <w:tcPr>
            <w:tcW w:w="387"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33" w:type="dxa"/>
            <w:tcMar>
              <w:top w:w="15" w:type="dxa"/>
              <w:left w:w="15" w:type="dxa"/>
              <w:bottom w:w="15" w:type="dxa"/>
              <w:right w:w="15" w:type="dxa"/>
            </w:tcMar>
          </w:tcPr>
          <w:p w:rsidR="006543BE" w:rsidRDefault="004615BB">
            <w:pPr>
              <w:spacing w:after="0"/>
              <w:jc w:val="right"/>
            </w:pPr>
            <w:r>
              <w:rPr>
                <w:rFonts w:ascii="Courier New" w:hAnsi="Courier New"/>
                <w:color w:val="000000"/>
              </w:rPr>
              <w:t>0</w:t>
            </w:r>
          </w:p>
        </w:tc>
        <w:tc>
          <w:tcPr>
            <w:tcW w:w="190" w:type="dxa"/>
            <w:tcMar>
              <w:top w:w="15" w:type="dxa"/>
              <w:left w:w="15" w:type="dxa"/>
              <w:bottom w:w="15" w:type="dxa"/>
              <w:right w:w="15" w:type="dxa"/>
            </w:tcMar>
          </w:tcPr>
          <w:p w:rsidR="006543BE" w:rsidRDefault="006543BE"/>
        </w:tc>
        <w:tc>
          <w:tcPr>
            <w:tcW w:w="387"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33" w:type="dxa"/>
            <w:tcMar>
              <w:top w:w="15" w:type="dxa"/>
              <w:left w:w="15" w:type="dxa"/>
              <w:bottom w:w="15" w:type="dxa"/>
              <w:right w:w="15" w:type="dxa"/>
            </w:tcMar>
          </w:tcPr>
          <w:p w:rsidR="006543BE" w:rsidRDefault="004615BB">
            <w:pPr>
              <w:spacing w:after="0"/>
              <w:jc w:val="right"/>
            </w:pPr>
            <w:r>
              <w:rPr>
                <w:rFonts w:ascii="Courier New" w:hAnsi="Courier New"/>
                <w:color w:val="000000"/>
              </w:rPr>
              <w:t>480,000</w:t>
            </w:r>
          </w:p>
        </w:tc>
        <w:tc>
          <w:tcPr>
            <w:tcW w:w="190" w:type="dxa"/>
            <w:tcMar>
              <w:top w:w="15" w:type="dxa"/>
              <w:left w:w="15" w:type="dxa"/>
              <w:bottom w:w="15" w:type="dxa"/>
              <w:right w:w="15" w:type="dxa"/>
            </w:tcMar>
          </w:tcPr>
          <w:p w:rsidR="006543BE" w:rsidRDefault="006543BE"/>
        </w:tc>
      </w:tr>
      <w:tr w:rsidR="006543BE">
        <w:tc>
          <w:tcPr>
            <w:tcW w:w="0" w:type="auto"/>
            <w:gridSpan w:val="7"/>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For all other assets and liabilities, book value and fair value were equal. Any excess of cost over fair value was attributed to goodwill, which has not been impaired.</w:t>
      </w:r>
      <w:r>
        <w:rPr>
          <w:rFonts w:ascii="Times New Roman"/>
          <w:sz w:val="24"/>
        </w:rPr>
        <w:br/>
      </w:r>
      <w:r>
        <w:rPr>
          <w:rFonts w:ascii="Times New Roman"/>
          <w:color w:val="000000"/>
          <w:sz w:val="24"/>
        </w:rPr>
        <w:t xml:space="preserve">   What is the amount of goodwill associated with the investment?</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$600,000.</w:t>
      </w:r>
      <w:r>
        <w:rPr>
          <w:rFonts w:ascii="Times New Roman"/>
          <w:sz w:val="24"/>
        </w:rPr>
        <w:tab/>
      </w:r>
      <w:r>
        <w:rPr>
          <w:rFonts w:ascii="Times New Roman"/>
          <w:sz w:val="24"/>
        </w:rPr>
        <w:br/>
      </w:r>
      <w:r>
        <w:rPr>
          <w:rFonts w:ascii="Times New Roman"/>
          <w:sz w:val="24"/>
        </w:rPr>
        <w:tab/>
      </w:r>
      <w:r>
        <w:rPr>
          <w:rFonts w:ascii="Times New Roman"/>
          <w:color w:val="000000"/>
          <w:sz w:val="24"/>
        </w:rPr>
        <w:t>B)   $264,000.</w:t>
      </w:r>
      <w:r>
        <w:rPr>
          <w:rFonts w:ascii="Times New Roman"/>
          <w:sz w:val="24"/>
        </w:rPr>
        <w:br/>
      </w:r>
      <w:r>
        <w:rPr>
          <w:rFonts w:ascii="Times New Roman"/>
          <w:sz w:val="24"/>
        </w:rPr>
        <w:tab/>
      </w:r>
      <w:r>
        <w:rPr>
          <w:rFonts w:ascii="Times New Roman"/>
          <w:color w:val="000000"/>
          <w:sz w:val="24"/>
        </w:rPr>
        <w:t>C)   $0.</w:t>
      </w:r>
      <w:r>
        <w:rPr>
          <w:rFonts w:ascii="Times New Roman"/>
          <w:sz w:val="24"/>
        </w:rPr>
        <w:br/>
      </w:r>
      <w:r>
        <w:rPr>
          <w:rFonts w:ascii="Times New Roman"/>
          <w:sz w:val="24"/>
        </w:rPr>
        <w:tab/>
      </w:r>
      <w:r>
        <w:rPr>
          <w:rFonts w:ascii="Times New Roman"/>
          <w:color w:val="000000"/>
          <w:sz w:val="24"/>
        </w:rPr>
        <w:t>D)   $336,000.</w:t>
      </w:r>
      <w:r>
        <w:rPr>
          <w:rFonts w:ascii="Times New Roman"/>
          <w:sz w:val="24"/>
        </w:rPr>
        <w:br/>
      </w:r>
      <w:r>
        <w:rPr>
          <w:rFonts w:ascii="Times New Roman"/>
          <w:sz w:val="24"/>
        </w:rPr>
        <w:tab/>
      </w:r>
      <w:r>
        <w:rPr>
          <w:rFonts w:ascii="Times New Roman"/>
          <w:color w:val="000000"/>
          <w:sz w:val="24"/>
        </w:rPr>
        <w:t>E)   $480,000.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color w:val="000000"/>
          <w:sz w:val="24"/>
        </w:rPr>
        <w:t>On January 3, 2021, Madison Corp. purchased 30% of the voting common stock of Huntsville Co., paying $3,000,000. Madison decided to use the equity method to account for this investment. At the time of the investment, Huntsville</w:t>
      </w:r>
      <w:r>
        <w:rPr>
          <w:rFonts w:ascii="Times New Roman"/>
          <w:color w:val="000000"/>
          <w:sz w:val="24"/>
        </w:rPr>
        <w:t>’</w:t>
      </w:r>
      <w:r>
        <w:rPr>
          <w:rFonts w:ascii="Times New Roman"/>
          <w:color w:val="000000"/>
          <w:sz w:val="24"/>
        </w:rPr>
        <w:t>s total stockholders</w:t>
      </w:r>
      <w:r>
        <w:rPr>
          <w:rFonts w:ascii="Times New Roman"/>
          <w:color w:val="000000"/>
          <w:sz w:val="24"/>
        </w:rPr>
        <w:t>’</w:t>
      </w:r>
      <w:r>
        <w:rPr>
          <w:rFonts w:ascii="Times New Roman"/>
          <w:color w:val="000000"/>
          <w:sz w:val="24"/>
        </w:rPr>
        <w:t xml:space="preserve"> equity was $8,000,000. Madison gathered the following information about Huntsville</w:t>
      </w:r>
      <w:r>
        <w:rPr>
          <w:rFonts w:ascii="Times New Roman"/>
          <w:color w:val="000000"/>
          <w:sz w:val="24"/>
        </w:rPr>
        <w:t>’</w:t>
      </w:r>
      <w:r>
        <w:rPr>
          <w:rFonts w:ascii="Times New Roman"/>
          <w:color w:val="000000"/>
          <w:sz w:val="24"/>
        </w:rPr>
        <w:t>s assets and liabilities:</w:t>
      </w:r>
      <w:r>
        <w:rPr>
          <w:rFonts w:ascii="Times New Roman"/>
          <w:sz w:val="24"/>
        </w:rPr>
        <w:br/>
      </w:r>
    </w:p>
    <w:tbl>
      <w:tblPr>
        <w:tblW w:w="0" w:type="auto"/>
        <w:tblLook w:val="04A0" w:firstRow="1" w:lastRow="0" w:firstColumn="1" w:lastColumn="0" w:noHBand="0" w:noVBand="1"/>
      </w:tblPr>
      <w:tblGrid>
        <w:gridCol w:w="5356"/>
        <w:gridCol w:w="352"/>
        <w:gridCol w:w="1484"/>
        <w:gridCol w:w="166"/>
        <w:gridCol w:w="352"/>
        <w:gridCol w:w="1484"/>
        <w:gridCol w:w="166"/>
      </w:tblGrid>
      <w:tr w:rsidR="006543BE">
        <w:tc>
          <w:tcPr>
            <w:tcW w:w="6060"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Book Value</w:t>
            </w:r>
          </w:p>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Fair Value</w:t>
            </w:r>
          </w:p>
        </w:tc>
      </w:tr>
      <w:tr w:rsidR="006543BE">
        <w:tc>
          <w:tcPr>
            <w:tcW w:w="6060" w:type="dxa"/>
            <w:tcMar>
              <w:top w:w="15" w:type="dxa"/>
              <w:left w:w="225" w:type="dxa"/>
              <w:bottom w:w="15" w:type="dxa"/>
              <w:right w:w="15" w:type="dxa"/>
            </w:tcMar>
          </w:tcPr>
          <w:p w:rsidR="006543BE" w:rsidRDefault="004615BB">
            <w:pPr>
              <w:spacing w:after="0"/>
            </w:pPr>
            <w:r>
              <w:rPr>
                <w:rFonts w:ascii="Courier New" w:hAnsi="Courier New"/>
                <w:color w:val="000000"/>
              </w:rPr>
              <w:t>Buildings (10-year life)</w:t>
            </w:r>
          </w:p>
        </w:tc>
        <w:tc>
          <w:tcPr>
            <w:tcW w:w="387"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33" w:type="dxa"/>
            <w:tcMar>
              <w:top w:w="15" w:type="dxa"/>
              <w:left w:w="15" w:type="dxa"/>
              <w:bottom w:w="15" w:type="dxa"/>
              <w:right w:w="15" w:type="dxa"/>
            </w:tcMar>
          </w:tcPr>
          <w:p w:rsidR="006543BE" w:rsidRDefault="004615BB">
            <w:pPr>
              <w:spacing w:after="0"/>
              <w:jc w:val="right"/>
            </w:pPr>
            <w:r>
              <w:rPr>
                <w:rFonts w:ascii="Courier New" w:hAnsi="Courier New"/>
                <w:color w:val="000000"/>
              </w:rPr>
              <w:t>400,000</w:t>
            </w:r>
          </w:p>
        </w:tc>
        <w:tc>
          <w:tcPr>
            <w:tcW w:w="190" w:type="dxa"/>
            <w:tcMar>
              <w:top w:w="15" w:type="dxa"/>
              <w:left w:w="15" w:type="dxa"/>
              <w:bottom w:w="15" w:type="dxa"/>
              <w:right w:w="15" w:type="dxa"/>
            </w:tcMar>
          </w:tcPr>
          <w:p w:rsidR="006543BE" w:rsidRDefault="006543BE"/>
        </w:tc>
        <w:tc>
          <w:tcPr>
            <w:tcW w:w="387"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33" w:type="dxa"/>
            <w:tcMar>
              <w:top w:w="15" w:type="dxa"/>
              <w:left w:w="15" w:type="dxa"/>
              <w:bottom w:w="15" w:type="dxa"/>
              <w:right w:w="15" w:type="dxa"/>
            </w:tcMar>
          </w:tcPr>
          <w:p w:rsidR="006543BE" w:rsidRDefault="004615BB">
            <w:pPr>
              <w:spacing w:after="0"/>
              <w:jc w:val="right"/>
            </w:pPr>
            <w:r>
              <w:rPr>
                <w:rFonts w:ascii="Courier New" w:hAnsi="Courier New"/>
                <w:color w:val="000000"/>
              </w:rPr>
              <w:t>600,000</w:t>
            </w:r>
          </w:p>
        </w:tc>
        <w:tc>
          <w:tcPr>
            <w:tcW w:w="190" w:type="dxa"/>
            <w:tcMar>
              <w:top w:w="15" w:type="dxa"/>
              <w:left w:w="15" w:type="dxa"/>
              <w:bottom w:w="15" w:type="dxa"/>
              <w:right w:w="15" w:type="dxa"/>
            </w:tcMar>
          </w:tcPr>
          <w:p w:rsidR="006543BE" w:rsidRDefault="006543BE"/>
        </w:tc>
      </w:tr>
      <w:tr w:rsidR="006543BE">
        <w:tc>
          <w:tcPr>
            <w:tcW w:w="6060" w:type="dxa"/>
            <w:tcMar>
              <w:top w:w="15" w:type="dxa"/>
              <w:left w:w="225" w:type="dxa"/>
              <w:bottom w:w="15" w:type="dxa"/>
              <w:right w:w="15" w:type="dxa"/>
            </w:tcMar>
          </w:tcPr>
          <w:p w:rsidR="006543BE" w:rsidRDefault="004615BB">
            <w:pPr>
              <w:spacing w:after="0"/>
            </w:pPr>
            <w:r>
              <w:rPr>
                <w:rFonts w:ascii="Courier New" w:hAnsi="Courier New"/>
                <w:color w:val="000000"/>
              </w:rPr>
              <w:t>Equipment (5-year life)</w:t>
            </w:r>
          </w:p>
        </w:tc>
        <w:tc>
          <w:tcPr>
            <w:tcW w:w="387" w:type="dxa"/>
            <w:tcMar>
              <w:top w:w="15" w:type="dxa"/>
              <w:left w:w="15" w:type="dxa"/>
              <w:bottom w:w="15" w:type="dxa"/>
              <w:right w:w="15" w:type="dxa"/>
            </w:tcMar>
          </w:tcPr>
          <w:p w:rsidR="006543BE" w:rsidRDefault="006543BE"/>
        </w:tc>
        <w:tc>
          <w:tcPr>
            <w:tcW w:w="1533" w:type="dxa"/>
            <w:tcMar>
              <w:top w:w="15" w:type="dxa"/>
              <w:left w:w="15" w:type="dxa"/>
              <w:bottom w:w="15" w:type="dxa"/>
              <w:right w:w="15" w:type="dxa"/>
            </w:tcMar>
          </w:tcPr>
          <w:p w:rsidR="006543BE" w:rsidRDefault="004615BB">
            <w:pPr>
              <w:spacing w:after="0"/>
              <w:jc w:val="right"/>
            </w:pPr>
            <w:r>
              <w:rPr>
                <w:rFonts w:ascii="Courier New" w:hAnsi="Courier New"/>
                <w:color w:val="000000"/>
              </w:rPr>
              <w:t>1,200,000</w:t>
            </w:r>
          </w:p>
        </w:tc>
        <w:tc>
          <w:tcPr>
            <w:tcW w:w="190" w:type="dxa"/>
            <w:tcMar>
              <w:top w:w="15" w:type="dxa"/>
              <w:left w:w="15" w:type="dxa"/>
              <w:bottom w:w="15" w:type="dxa"/>
              <w:right w:w="15" w:type="dxa"/>
            </w:tcMar>
          </w:tcPr>
          <w:p w:rsidR="006543BE" w:rsidRDefault="006543BE"/>
        </w:tc>
        <w:tc>
          <w:tcPr>
            <w:tcW w:w="387" w:type="dxa"/>
            <w:tcMar>
              <w:top w:w="15" w:type="dxa"/>
              <w:left w:w="15" w:type="dxa"/>
              <w:bottom w:w="15" w:type="dxa"/>
              <w:right w:w="15" w:type="dxa"/>
            </w:tcMar>
          </w:tcPr>
          <w:p w:rsidR="006543BE" w:rsidRDefault="006543BE"/>
        </w:tc>
        <w:tc>
          <w:tcPr>
            <w:tcW w:w="1533" w:type="dxa"/>
            <w:tcMar>
              <w:top w:w="15" w:type="dxa"/>
              <w:left w:w="15" w:type="dxa"/>
              <w:bottom w:w="15" w:type="dxa"/>
              <w:right w:w="15" w:type="dxa"/>
            </w:tcMar>
          </w:tcPr>
          <w:p w:rsidR="006543BE" w:rsidRDefault="004615BB">
            <w:pPr>
              <w:spacing w:after="0"/>
              <w:jc w:val="right"/>
            </w:pPr>
            <w:r>
              <w:rPr>
                <w:rFonts w:ascii="Courier New" w:hAnsi="Courier New"/>
                <w:color w:val="000000"/>
              </w:rPr>
              <w:t>1,400,000</w:t>
            </w:r>
          </w:p>
        </w:tc>
        <w:tc>
          <w:tcPr>
            <w:tcW w:w="190" w:type="dxa"/>
            <w:tcMar>
              <w:top w:w="15" w:type="dxa"/>
              <w:left w:w="15" w:type="dxa"/>
              <w:bottom w:w="15" w:type="dxa"/>
              <w:right w:w="15" w:type="dxa"/>
            </w:tcMar>
          </w:tcPr>
          <w:p w:rsidR="006543BE" w:rsidRDefault="006543BE"/>
        </w:tc>
      </w:tr>
      <w:tr w:rsidR="006543BE">
        <w:tc>
          <w:tcPr>
            <w:tcW w:w="6060" w:type="dxa"/>
            <w:tcMar>
              <w:top w:w="15" w:type="dxa"/>
              <w:left w:w="225" w:type="dxa"/>
              <w:bottom w:w="15" w:type="dxa"/>
              <w:right w:w="15" w:type="dxa"/>
            </w:tcMar>
          </w:tcPr>
          <w:p w:rsidR="006543BE" w:rsidRDefault="004615BB">
            <w:pPr>
              <w:spacing w:after="0"/>
            </w:pPr>
            <w:r>
              <w:rPr>
                <w:rFonts w:ascii="Courier New" w:hAnsi="Courier New"/>
                <w:color w:val="000000"/>
              </w:rPr>
              <w:t>Franchises (8-year life)</w:t>
            </w:r>
          </w:p>
        </w:tc>
        <w:tc>
          <w:tcPr>
            <w:tcW w:w="387"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33" w:type="dxa"/>
            <w:tcMar>
              <w:top w:w="15" w:type="dxa"/>
              <w:left w:w="15" w:type="dxa"/>
              <w:bottom w:w="15" w:type="dxa"/>
              <w:right w:w="15" w:type="dxa"/>
            </w:tcMar>
          </w:tcPr>
          <w:p w:rsidR="006543BE" w:rsidRDefault="004615BB">
            <w:pPr>
              <w:spacing w:after="0"/>
              <w:jc w:val="right"/>
            </w:pPr>
            <w:r>
              <w:rPr>
                <w:rFonts w:ascii="Courier New" w:hAnsi="Courier New"/>
                <w:color w:val="000000"/>
              </w:rPr>
              <w:t>0</w:t>
            </w:r>
          </w:p>
        </w:tc>
        <w:tc>
          <w:tcPr>
            <w:tcW w:w="190" w:type="dxa"/>
            <w:tcMar>
              <w:top w:w="15" w:type="dxa"/>
              <w:left w:w="15" w:type="dxa"/>
              <w:bottom w:w="15" w:type="dxa"/>
              <w:right w:w="15" w:type="dxa"/>
            </w:tcMar>
          </w:tcPr>
          <w:p w:rsidR="006543BE" w:rsidRDefault="006543BE"/>
        </w:tc>
        <w:tc>
          <w:tcPr>
            <w:tcW w:w="387"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33" w:type="dxa"/>
            <w:tcMar>
              <w:top w:w="15" w:type="dxa"/>
              <w:left w:w="15" w:type="dxa"/>
              <w:bottom w:w="15" w:type="dxa"/>
              <w:right w:w="15" w:type="dxa"/>
            </w:tcMar>
          </w:tcPr>
          <w:p w:rsidR="006543BE" w:rsidRDefault="004615BB">
            <w:pPr>
              <w:spacing w:after="0"/>
              <w:jc w:val="right"/>
            </w:pPr>
            <w:r>
              <w:rPr>
                <w:rFonts w:ascii="Courier New" w:hAnsi="Courier New"/>
                <w:color w:val="000000"/>
              </w:rPr>
              <w:t>480,000</w:t>
            </w:r>
          </w:p>
        </w:tc>
        <w:tc>
          <w:tcPr>
            <w:tcW w:w="190" w:type="dxa"/>
            <w:tcMar>
              <w:top w:w="15" w:type="dxa"/>
              <w:left w:w="15" w:type="dxa"/>
              <w:bottom w:w="15" w:type="dxa"/>
              <w:right w:w="15" w:type="dxa"/>
            </w:tcMar>
          </w:tcPr>
          <w:p w:rsidR="006543BE" w:rsidRDefault="006543BE"/>
        </w:tc>
      </w:tr>
      <w:tr w:rsidR="006543BE">
        <w:tc>
          <w:tcPr>
            <w:tcW w:w="0" w:type="auto"/>
            <w:gridSpan w:val="7"/>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For all other assets and liabilities, book value and fair value were equal. Any excess of cost over fair value was attributed to goodwill, which has not been impaired.</w:t>
      </w:r>
      <w:r>
        <w:rPr>
          <w:rFonts w:ascii="Times New Roman"/>
          <w:sz w:val="24"/>
        </w:rPr>
        <w:br/>
      </w:r>
      <w:r>
        <w:rPr>
          <w:rFonts w:ascii="Times New Roman"/>
          <w:color w:val="000000"/>
          <w:sz w:val="24"/>
        </w:rPr>
        <w:t xml:space="preserve">   For 2021, what is the total amount of excess amortization for Madison</w:t>
      </w:r>
      <w:r>
        <w:rPr>
          <w:rFonts w:ascii="Times New Roman"/>
          <w:color w:val="000000"/>
          <w:sz w:val="24"/>
        </w:rPr>
        <w:t>’</w:t>
      </w:r>
      <w:r>
        <w:rPr>
          <w:rFonts w:ascii="Times New Roman"/>
          <w:color w:val="000000"/>
          <w:sz w:val="24"/>
        </w:rPr>
        <w:t>s 30% investment in Huntsville?</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$36,000.</w:t>
      </w:r>
      <w:r>
        <w:rPr>
          <w:rFonts w:ascii="Times New Roman"/>
          <w:sz w:val="24"/>
        </w:rPr>
        <w:tab/>
      </w:r>
      <w:r>
        <w:rPr>
          <w:rFonts w:ascii="Times New Roman"/>
          <w:sz w:val="24"/>
        </w:rPr>
        <w:br/>
      </w:r>
      <w:r>
        <w:rPr>
          <w:rFonts w:ascii="Times New Roman"/>
          <w:sz w:val="24"/>
        </w:rPr>
        <w:tab/>
      </w:r>
      <w:r>
        <w:rPr>
          <w:rFonts w:ascii="Times New Roman"/>
          <w:color w:val="000000"/>
          <w:sz w:val="24"/>
        </w:rPr>
        <w:t>B)   $20,000.</w:t>
      </w:r>
      <w:r>
        <w:rPr>
          <w:rFonts w:ascii="Times New Roman"/>
          <w:sz w:val="24"/>
        </w:rPr>
        <w:br/>
      </w:r>
      <w:r>
        <w:rPr>
          <w:rFonts w:ascii="Times New Roman"/>
          <w:sz w:val="24"/>
        </w:rPr>
        <w:tab/>
      </w:r>
      <w:r>
        <w:rPr>
          <w:rFonts w:ascii="Times New Roman"/>
          <w:color w:val="000000"/>
          <w:sz w:val="24"/>
        </w:rPr>
        <w:t>C)   $40,000.</w:t>
      </w:r>
      <w:r>
        <w:rPr>
          <w:rFonts w:ascii="Times New Roman"/>
          <w:sz w:val="24"/>
        </w:rPr>
        <w:br/>
      </w:r>
      <w:r>
        <w:rPr>
          <w:rFonts w:ascii="Times New Roman"/>
          <w:sz w:val="24"/>
        </w:rPr>
        <w:tab/>
      </w:r>
      <w:r>
        <w:rPr>
          <w:rFonts w:ascii="Times New Roman"/>
          <w:color w:val="000000"/>
          <w:sz w:val="24"/>
        </w:rPr>
        <w:t>D)   $120,000.</w:t>
      </w:r>
      <w:r>
        <w:rPr>
          <w:rFonts w:ascii="Times New Roman"/>
          <w:sz w:val="24"/>
        </w:rPr>
        <w:br/>
      </w:r>
      <w:r>
        <w:rPr>
          <w:rFonts w:ascii="Times New Roman"/>
          <w:sz w:val="24"/>
        </w:rPr>
        <w:tab/>
      </w:r>
      <w:r>
        <w:rPr>
          <w:rFonts w:ascii="Times New Roman"/>
          <w:color w:val="000000"/>
          <w:sz w:val="24"/>
        </w:rPr>
        <w:t>E)   $60,000.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color w:val="000000"/>
          <w:sz w:val="24"/>
        </w:rPr>
        <w:t>Town Co. appropriately uses the equity method to account for its investment in Country Corp. As of the end of 2021, Country</w:t>
      </w:r>
      <w:r>
        <w:rPr>
          <w:rFonts w:ascii="Times New Roman"/>
          <w:color w:val="000000"/>
          <w:sz w:val="24"/>
        </w:rPr>
        <w:t>’</w:t>
      </w:r>
      <w:r>
        <w:rPr>
          <w:rFonts w:ascii="Times New Roman"/>
          <w:color w:val="000000"/>
          <w:sz w:val="24"/>
        </w:rPr>
        <w:t>s common stock had suffered a significant decline in fair value, which is expected to recover over the next several months. How should Town account for the decline in value?</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Town should switch to the fair-value method.</w:t>
      </w:r>
      <w:r>
        <w:rPr>
          <w:rFonts w:ascii="Times New Roman"/>
          <w:sz w:val="24"/>
        </w:rPr>
        <w:tab/>
      </w:r>
      <w:r>
        <w:rPr>
          <w:rFonts w:ascii="Times New Roman"/>
          <w:sz w:val="24"/>
        </w:rPr>
        <w:br/>
      </w:r>
      <w:r>
        <w:rPr>
          <w:rFonts w:ascii="Times New Roman"/>
          <w:sz w:val="24"/>
        </w:rPr>
        <w:tab/>
      </w:r>
      <w:r>
        <w:rPr>
          <w:rFonts w:ascii="Times New Roman"/>
          <w:color w:val="000000"/>
          <w:sz w:val="24"/>
        </w:rPr>
        <w:t>B)   No accounting because the decline in fair value is temporary.</w:t>
      </w:r>
      <w:r>
        <w:rPr>
          <w:rFonts w:ascii="Times New Roman"/>
          <w:sz w:val="24"/>
        </w:rPr>
        <w:br/>
      </w:r>
      <w:r>
        <w:rPr>
          <w:rFonts w:ascii="Times New Roman"/>
          <w:sz w:val="24"/>
        </w:rPr>
        <w:tab/>
      </w:r>
      <w:r>
        <w:rPr>
          <w:rFonts w:ascii="Times New Roman"/>
          <w:color w:val="000000"/>
          <w:sz w:val="24"/>
        </w:rPr>
        <w:t>C)   Town should decrease the balance in the investment account to the current value and recognize a loss on the income statement.</w:t>
      </w:r>
      <w:r>
        <w:rPr>
          <w:rFonts w:ascii="Times New Roman"/>
          <w:sz w:val="24"/>
        </w:rPr>
        <w:br/>
      </w:r>
      <w:r>
        <w:rPr>
          <w:rFonts w:ascii="Times New Roman"/>
          <w:sz w:val="24"/>
        </w:rPr>
        <w:tab/>
      </w:r>
      <w:r>
        <w:rPr>
          <w:rFonts w:ascii="Times New Roman"/>
          <w:color w:val="000000"/>
          <w:sz w:val="24"/>
        </w:rPr>
        <w:t>D)   Town should not record its share of Country</w:t>
      </w:r>
      <w:r>
        <w:rPr>
          <w:rFonts w:ascii="Times New Roman"/>
          <w:color w:val="000000"/>
          <w:sz w:val="24"/>
        </w:rPr>
        <w:t>’</w:t>
      </w:r>
      <w:r>
        <w:rPr>
          <w:rFonts w:ascii="Times New Roman"/>
          <w:color w:val="000000"/>
          <w:sz w:val="24"/>
        </w:rPr>
        <w:t>s 2021 earnings until the decline in the fair value of the stock has been recovered.</w:t>
      </w:r>
      <w:r>
        <w:rPr>
          <w:rFonts w:ascii="Times New Roman"/>
          <w:sz w:val="24"/>
        </w:rPr>
        <w:br/>
      </w:r>
      <w:r>
        <w:rPr>
          <w:rFonts w:ascii="Times New Roman"/>
          <w:sz w:val="24"/>
        </w:rPr>
        <w:tab/>
      </w:r>
      <w:r>
        <w:rPr>
          <w:rFonts w:ascii="Times New Roman"/>
          <w:color w:val="000000"/>
          <w:sz w:val="24"/>
        </w:rPr>
        <w:t>E)   Town should decrease the balance in the investment account to the current value and recognize an unrealized loss on the balance sheet.</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color w:val="000000"/>
          <w:sz w:val="24"/>
        </w:rPr>
        <w:t xml:space="preserve">An </w:t>
      </w:r>
      <w:r>
        <w:rPr>
          <w:rFonts w:ascii="Times New Roman"/>
          <w:i/>
          <w:color w:val="000000"/>
          <w:sz w:val="24"/>
        </w:rPr>
        <w:t>upstream</w:t>
      </w:r>
      <w:r>
        <w:rPr>
          <w:rFonts w:ascii="Times New Roman"/>
          <w:color w:val="000000"/>
          <w:sz w:val="24"/>
        </w:rPr>
        <w:t xml:space="preserve"> sale of inventory is a sale:</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Between subsidiaries owned by a common parent.</w:t>
      </w:r>
      <w:r>
        <w:rPr>
          <w:rFonts w:ascii="Times New Roman"/>
          <w:sz w:val="24"/>
        </w:rPr>
        <w:tab/>
      </w:r>
      <w:r>
        <w:rPr>
          <w:rFonts w:ascii="Times New Roman"/>
          <w:sz w:val="24"/>
        </w:rPr>
        <w:br/>
      </w:r>
      <w:r>
        <w:rPr>
          <w:rFonts w:ascii="Times New Roman"/>
          <w:sz w:val="24"/>
        </w:rPr>
        <w:tab/>
      </w:r>
      <w:r>
        <w:rPr>
          <w:rFonts w:ascii="Times New Roman"/>
          <w:color w:val="000000"/>
          <w:sz w:val="24"/>
        </w:rPr>
        <w:t>B)   With the transfer of goods scheduled by contract to occur on a specified future date.</w:t>
      </w:r>
      <w:r>
        <w:rPr>
          <w:rFonts w:ascii="Times New Roman"/>
          <w:sz w:val="24"/>
        </w:rPr>
        <w:br/>
      </w:r>
      <w:r>
        <w:rPr>
          <w:rFonts w:ascii="Times New Roman"/>
          <w:sz w:val="24"/>
        </w:rPr>
        <w:tab/>
      </w:r>
      <w:r>
        <w:rPr>
          <w:rFonts w:ascii="Times New Roman"/>
          <w:color w:val="000000"/>
          <w:sz w:val="24"/>
        </w:rPr>
        <w:t>C)   In which the goods are physically transported by boat from a subsidiary to its parent.</w:t>
      </w:r>
      <w:r>
        <w:rPr>
          <w:rFonts w:ascii="Times New Roman"/>
          <w:sz w:val="24"/>
        </w:rPr>
        <w:br/>
      </w:r>
      <w:r>
        <w:rPr>
          <w:rFonts w:ascii="Times New Roman"/>
          <w:sz w:val="24"/>
        </w:rPr>
        <w:tab/>
      </w:r>
      <w:r>
        <w:rPr>
          <w:rFonts w:ascii="Times New Roman"/>
          <w:color w:val="000000"/>
          <w:sz w:val="24"/>
        </w:rPr>
        <w:t>D)   Made by the investor to the investee.</w:t>
      </w:r>
      <w:r>
        <w:rPr>
          <w:rFonts w:ascii="Times New Roman"/>
          <w:sz w:val="24"/>
        </w:rPr>
        <w:br/>
      </w:r>
      <w:r>
        <w:rPr>
          <w:rFonts w:ascii="Times New Roman"/>
          <w:sz w:val="24"/>
        </w:rPr>
        <w:tab/>
      </w:r>
      <w:r>
        <w:rPr>
          <w:rFonts w:ascii="Times New Roman"/>
          <w:color w:val="000000"/>
          <w:sz w:val="24"/>
        </w:rPr>
        <w:t>E)   Made by the investee to the investor.</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color w:val="000000"/>
          <w:sz w:val="24"/>
        </w:rPr>
        <w:t>Borgin Inc. owns 30% of the outstanding voting common stock of Burkes Co. and has the ability to significantly influence the investee</w:t>
      </w:r>
      <w:r>
        <w:rPr>
          <w:rFonts w:ascii="Times New Roman"/>
          <w:color w:val="000000"/>
          <w:sz w:val="24"/>
        </w:rPr>
        <w:t>’</w:t>
      </w:r>
      <w:r>
        <w:rPr>
          <w:rFonts w:ascii="Times New Roman"/>
          <w:color w:val="000000"/>
          <w:sz w:val="24"/>
        </w:rPr>
        <w:t xml:space="preserve">s operations and decision-making. On January 1, 2021, the balance in the </w:t>
      </w:r>
      <w:r>
        <w:rPr>
          <w:rFonts w:ascii="Times New Roman"/>
          <w:i/>
          <w:color w:val="000000"/>
          <w:sz w:val="24"/>
        </w:rPr>
        <w:t>Investment in Burkes Co.</w:t>
      </w:r>
      <w:r>
        <w:rPr>
          <w:rFonts w:ascii="Times New Roman"/>
          <w:color w:val="000000"/>
          <w:sz w:val="24"/>
        </w:rPr>
        <w:t xml:space="preserve"> account was $402,000. Amortization associated with the purchase of this investment is $8,000 per year. During 2021, Burkes earned income of $108,000 and paid cash dividends of $36,000. Previously in 2020, Burkes had sold inventory costing $28,800 to Borgin for $48,000. All but 25% of this merchandise was consumed by Borgin during 2020. The remainder was used during the first few weeks of 2021. Additional sales were made to Borgin in 2021; inventory costing $33,600 was transferred at a price of $60,000. Of this total, 40% was not consumed until 2022.</w:t>
      </w:r>
      <w:r>
        <w:rPr>
          <w:rFonts w:ascii="Times New Roman"/>
          <w:sz w:val="24"/>
        </w:rPr>
        <w:br/>
      </w:r>
      <w:r>
        <w:rPr>
          <w:rFonts w:ascii="Times New Roman"/>
          <w:color w:val="000000"/>
          <w:sz w:val="24"/>
        </w:rPr>
        <w:t xml:space="preserve">   What amount of </w:t>
      </w:r>
      <w:r>
        <w:rPr>
          <w:rFonts w:ascii="Times New Roman"/>
          <w:i/>
          <w:color w:val="000000"/>
          <w:sz w:val="24"/>
        </w:rPr>
        <w:t>equity income</w:t>
      </w:r>
      <w:r>
        <w:rPr>
          <w:rFonts w:ascii="Times New Roman"/>
          <w:color w:val="000000"/>
          <w:sz w:val="24"/>
        </w:rPr>
        <w:t xml:space="preserve"> would Borgin have recognized in 2021 from its ownership interest in Burkes?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$19,792.</w:t>
      </w:r>
      <w:r>
        <w:rPr>
          <w:rFonts w:ascii="Times New Roman"/>
          <w:sz w:val="24"/>
        </w:rPr>
        <w:tab/>
      </w:r>
      <w:r>
        <w:rPr>
          <w:rFonts w:ascii="Times New Roman"/>
          <w:sz w:val="24"/>
        </w:rPr>
        <w:br/>
      </w:r>
      <w:r>
        <w:rPr>
          <w:rFonts w:ascii="Times New Roman"/>
          <w:sz w:val="24"/>
        </w:rPr>
        <w:tab/>
      </w:r>
      <w:r>
        <w:rPr>
          <w:rFonts w:ascii="Times New Roman"/>
          <w:color w:val="000000"/>
          <w:sz w:val="24"/>
        </w:rPr>
        <w:t>B)   $27,640.</w:t>
      </w:r>
      <w:r>
        <w:rPr>
          <w:rFonts w:ascii="Times New Roman"/>
          <w:sz w:val="24"/>
        </w:rPr>
        <w:br/>
      </w:r>
      <w:r>
        <w:rPr>
          <w:rFonts w:ascii="Times New Roman"/>
          <w:sz w:val="24"/>
        </w:rPr>
        <w:tab/>
      </w:r>
      <w:r>
        <w:rPr>
          <w:rFonts w:ascii="Times New Roman"/>
          <w:color w:val="000000"/>
          <w:sz w:val="24"/>
        </w:rPr>
        <w:t>C)   $22,672.</w:t>
      </w:r>
      <w:r>
        <w:rPr>
          <w:rFonts w:ascii="Times New Roman"/>
          <w:sz w:val="24"/>
        </w:rPr>
        <w:br/>
      </w:r>
      <w:r>
        <w:rPr>
          <w:rFonts w:ascii="Times New Roman"/>
          <w:sz w:val="24"/>
        </w:rPr>
        <w:tab/>
      </w:r>
      <w:r>
        <w:rPr>
          <w:rFonts w:ascii="Times New Roman"/>
          <w:color w:val="000000"/>
          <w:sz w:val="24"/>
        </w:rPr>
        <w:t>D)   $24,400.</w:t>
      </w:r>
      <w:r>
        <w:rPr>
          <w:rFonts w:ascii="Times New Roman"/>
          <w:sz w:val="24"/>
        </w:rPr>
        <w:br/>
      </w:r>
      <w:r>
        <w:rPr>
          <w:rFonts w:ascii="Times New Roman"/>
          <w:sz w:val="24"/>
        </w:rPr>
        <w:tab/>
      </w:r>
      <w:r>
        <w:rPr>
          <w:rFonts w:ascii="Times New Roman"/>
          <w:color w:val="000000"/>
          <w:sz w:val="24"/>
        </w:rPr>
        <w:t>E)   $21,748.</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16)</w:t>
      </w:r>
      <w:r>
        <w:rPr>
          <w:rFonts w:ascii="Times New Roman"/>
          <w:b/>
          <w:sz w:val="24"/>
        </w:rPr>
        <w:tab/>
      </w:r>
      <w:r>
        <w:rPr>
          <w:rFonts w:ascii="Times New Roman"/>
          <w:color w:val="000000"/>
          <w:sz w:val="24"/>
        </w:rPr>
        <w:t>Borgin Inc. owns 30% of the outstanding voting common stock of Burkes Co. and has the ability to significantly influence the investee</w:t>
      </w:r>
      <w:r>
        <w:rPr>
          <w:rFonts w:ascii="Times New Roman"/>
          <w:color w:val="000000"/>
          <w:sz w:val="24"/>
        </w:rPr>
        <w:t>’</w:t>
      </w:r>
      <w:r>
        <w:rPr>
          <w:rFonts w:ascii="Times New Roman"/>
          <w:color w:val="000000"/>
          <w:sz w:val="24"/>
        </w:rPr>
        <w:t xml:space="preserve">s operations and decision-making. On January 1, 2021, the balance in the </w:t>
      </w:r>
      <w:r>
        <w:rPr>
          <w:rFonts w:ascii="Times New Roman"/>
          <w:i/>
          <w:color w:val="000000"/>
          <w:sz w:val="24"/>
        </w:rPr>
        <w:t>Investment in Burkes Co.</w:t>
      </w:r>
      <w:r>
        <w:rPr>
          <w:rFonts w:ascii="Times New Roman"/>
          <w:color w:val="000000"/>
          <w:sz w:val="24"/>
        </w:rPr>
        <w:t xml:space="preserve"> account was $402,000. Amortization associated with the purchase of this investment is $8,000 per year. During 2021, Burkes earned income of $108,000 and paid cash dividends of $36,000. Previously in 2020, Burkes had sold inventory costing $28,800 to Borgin for $48,000. All but 25% of this merchandise was consumed by Borgin during 2020. The remainder was used during the first few weeks of 2021. Additional sales were made to Borgin in 2021; inventory costing $33,600 was transferred at a price of $60,000. Of this total, 40% was not consumed until 2022.</w:t>
      </w:r>
      <w:r>
        <w:rPr>
          <w:rFonts w:ascii="Times New Roman"/>
          <w:sz w:val="24"/>
        </w:rPr>
        <w:br/>
      </w:r>
      <w:r>
        <w:rPr>
          <w:rFonts w:ascii="Times New Roman"/>
          <w:color w:val="000000"/>
          <w:sz w:val="24"/>
        </w:rPr>
        <w:t xml:space="preserve">   What was the balance in the </w:t>
      </w:r>
      <w:r>
        <w:rPr>
          <w:rFonts w:ascii="Times New Roman"/>
          <w:i/>
          <w:color w:val="000000"/>
          <w:sz w:val="24"/>
        </w:rPr>
        <w:t>Investment in Burkes Co.</w:t>
      </w:r>
      <w:r>
        <w:rPr>
          <w:rFonts w:ascii="Times New Roman"/>
          <w:color w:val="000000"/>
          <w:sz w:val="24"/>
        </w:rPr>
        <w:t xml:space="preserve"> account at the end of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$401,136.</w:t>
      </w:r>
      <w:r>
        <w:rPr>
          <w:rFonts w:ascii="Times New Roman"/>
          <w:sz w:val="24"/>
        </w:rPr>
        <w:tab/>
      </w:r>
      <w:r>
        <w:rPr>
          <w:rFonts w:ascii="Times New Roman"/>
          <w:sz w:val="24"/>
        </w:rPr>
        <w:br/>
      </w:r>
      <w:r>
        <w:rPr>
          <w:rFonts w:ascii="Times New Roman"/>
          <w:sz w:val="24"/>
        </w:rPr>
        <w:tab/>
      </w:r>
      <w:r>
        <w:rPr>
          <w:rFonts w:ascii="Times New Roman"/>
          <w:color w:val="000000"/>
          <w:sz w:val="24"/>
        </w:rPr>
        <w:t>B)   $413,872.</w:t>
      </w:r>
      <w:r>
        <w:rPr>
          <w:rFonts w:ascii="Times New Roman"/>
          <w:sz w:val="24"/>
        </w:rPr>
        <w:br/>
      </w:r>
      <w:r>
        <w:rPr>
          <w:rFonts w:ascii="Times New Roman"/>
          <w:sz w:val="24"/>
        </w:rPr>
        <w:tab/>
      </w:r>
      <w:r>
        <w:rPr>
          <w:rFonts w:ascii="Times New Roman"/>
          <w:color w:val="000000"/>
          <w:sz w:val="24"/>
        </w:rPr>
        <w:t>C)   $418,840.</w:t>
      </w:r>
      <w:r>
        <w:rPr>
          <w:rFonts w:ascii="Times New Roman"/>
          <w:sz w:val="24"/>
        </w:rPr>
        <w:br/>
      </w:r>
      <w:r>
        <w:rPr>
          <w:rFonts w:ascii="Times New Roman"/>
          <w:sz w:val="24"/>
        </w:rPr>
        <w:tab/>
      </w:r>
      <w:r>
        <w:rPr>
          <w:rFonts w:ascii="Times New Roman"/>
          <w:color w:val="000000"/>
          <w:sz w:val="24"/>
        </w:rPr>
        <w:t>D)   $412,432.</w:t>
      </w:r>
      <w:r>
        <w:rPr>
          <w:rFonts w:ascii="Times New Roman"/>
          <w:sz w:val="24"/>
        </w:rPr>
        <w:br/>
      </w:r>
      <w:r>
        <w:rPr>
          <w:rFonts w:ascii="Times New Roman"/>
          <w:sz w:val="24"/>
        </w:rPr>
        <w:tab/>
      </w:r>
      <w:r>
        <w:rPr>
          <w:rFonts w:ascii="Times New Roman"/>
          <w:color w:val="000000"/>
          <w:sz w:val="24"/>
        </w:rPr>
        <w:t>E)   $410,148.</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color w:val="000000"/>
          <w:sz w:val="24"/>
        </w:rPr>
        <w:t>On January 1, 2021, Corzine Inc. acquired 15% of Hammon Co.</w:t>
      </w:r>
      <w:r>
        <w:rPr>
          <w:rFonts w:ascii="Times New Roman"/>
          <w:color w:val="000000"/>
          <w:sz w:val="24"/>
        </w:rPr>
        <w:t>’</w:t>
      </w:r>
      <w:r>
        <w:rPr>
          <w:rFonts w:ascii="Times New Roman"/>
          <w:color w:val="000000"/>
          <w:sz w:val="24"/>
        </w:rPr>
        <w:t>s outstanding common stock for $62,400 and did not exercise significant influence. Hammon earned net income of $96,000 in 2021 and paid dividends of $36,000. The fair value of Corzine</w:t>
      </w:r>
      <w:r>
        <w:rPr>
          <w:rFonts w:ascii="Times New Roman"/>
          <w:color w:val="000000"/>
          <w:sz w:val="24"/>
        </w:rPr>
        <w:t>’</w:t>
      </w:r>
      <w:r>
        <w:rPr>
          <w:rFonts w:ascii="Times New Roman"/>
          <w:color w:val="000000"/>
          <w:sz w:val="24"/>
        </w:rPr>
        <w:t>s investment was $80,000 at December 31, 2021. On January 3, 2022, Corzine bought an additional 10% of Hammon for $54,000. This second purchase gave Corzine the ability to significantly influence the decision making of Hammon. During 2022, Hammon earned $120,000 and paid $48,000 in dividends. As of December 31, 2022, Hammon reported a net book value of $468,000. At the date of the second purchase, Corzine concluded that Hammon Co.</w:t>
      </w:r>
      <w:r>
        <w:rPr>
          <w:rFonts w:ascii="Times New Roman"/>
          <w:color w:val="000000"/>
          <w:sz w:val="24"/>
        </w:rPr>
        <w:t>’</w:t>
      </w:r>
      <w:r>
        <w:rPr>
          <w:rFonts w:ascii="Times New Roman"/>
          <w:color w:val="000000"/>
          <w:sz w:val="24"/>
        </w:rPr>
        <w:t>s book values approximated fair values and attributed any excess cost to goodwill.</w:t>
      </w:r>
      <w:r>
        <w:rPr>
          <w:rFonts w:ascii="Times New Roman"/>
          <w:sz w:val="24"/>
        </w:rPr>
        <w:br/>
      </w:r>
      <w:r>
        <w:rPr>
          <w:rFonts w:ascii="Times New Roman"/>
          <w:color w:val="000000"/>
          <w:sz w:val="24"/>
        </w:rPr>
        <w:t xml:space="preserve">   On Corzine</w:t>
      </w:r>
      <w:r>
        <w:rPr>
          <w:rFonts w:ascii="Times New Roman"/>
          <w:color w:val="000000"/>
          <w:sz w:val="24"/>
        </w:rPr>
        <w:t>’</w:t>
      </w:r>
      <w:r>
        <w:rPr>
          <w:rFonts w:ascii="Times New Roman"/>
          <w:color w:val="000000"/>
          <w:sz w:val="24"/>
        </w:rPr>
        <w:t xml:space="preserve">s December 31, 2022 balance sheet, what balance was reported for the </w:t>
      </w:r>
      <w:r>
        <w:rPr>
          <w:rFonts w:ascii="Times New Roman"/>
          <w:i/>
          <w:color w:val="000000"/>
          <w:sz w:val="24"/>
        </w:rPr>
        <w:t>Investment in Hammon Co.</w:t>
      </w:r>
      <w:r>
        <w:rPr>
          <w:rFonts w:ascii="Times New Roman"/>
          <w:color w:val="000000"/>
          <w:sz w:val="24"/>
        </w:rPr>
        <w:t xml:space="preserve"> account?</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$117,000.</w:t>
      </w:r>
      <w:r>
        <w:rPr>
          <w:rFonts w:ascii="Times New Roman"/>
          <w:sz w:val="24"/>
        </w:rPr>
        <w:tab/>
      </w:r>
      <w:r>
        <w:rPr>
          <w:rFonts w:ascii="Times New Roman"/>
          <w:sz w:val="24"/>
        </w:rPr>
        <w:br/>
      </w:r>
      <w:r>
        <w:rPr>
          <w:rFonts w:ascii="Times New Roman"/>
          <w:sz w:val="24"/>
        </w:rPr>
        <w:tab/>
      </w:r>
      <w:r>
        <w:rPr>
          <w:rFonts w:ascii="Times New Roman"/>
          <w:color w:val="000000"/>
          <w:sz w:val="24"/>
        </w:rPr>
        <w:t>B)   $143,400.</w:t>
      </w:r>
      <w:r>
        <w:rPr>
          <w:rFonts w:ascii="Times New Roman"/>
          <w:sz w:val="24"/>
        </w:rPr>
        <w:br/>
      </w:r>
      <w:r>
        <w:rPr>
          <w:rFonts w:ascii="Times New Roman"/>
          <w:sz w:val="24"/>
        </w:rPr>
        <w:tab/>
      </w:r>
      <w:r>
        <w:rPr>
          <w:rFonts w:ascii="Times New Roman"/>
          <w:color w:val="000000"/>
          <w:sz w:val="24"/>
        </w:rPr>
        <w:t>C)   $152,000.</w:t>
      </w:r>
      <w:r>
        <w:rPr>
          <w:rFonts w:ascii="Times New Roman"/>
          <w:sz w:val="24"/>
        </w:rPr>
        <w:br/>
      </w:r>
      <w:r>
        <w:rPr>
          <w:rFonts w:ascii="Times New Roman"/>
          <w:sz w:val="24"/>
        </w:rPr>
        <w:tab/>
      </w:r>
      <w:r>
        <w:rPr>
          <w:rFonts w:ascii="Times New Roman"/>
          <w:color w:val="000000"/>
          <w:sz w:val="24"/>
        </w:rPr>
        <w:t>D)   $134,400.</w:t>
      </w:r>
      <w:r>
        <w:rPr>
          <w:rFonts w:ascii="Times New Roman"/>
          <w:sz w:val="24"/>
        </w:rPr>
        <w:br/>
      </w:r>
      <w:r>
        <w:rPr>
          <w:rFonts w:ascii="Times New Roman"/>
          <w:sz w:val="24"/>
        </w:rPr>
        <w:tab/>
      </w:r>
      <w:r>
        <w:rPr>
          <w:rFonts w:ascii="Times New Roman"/>
          <w:color w:val="000000"/>
          <w:sz w:val="24"/>
        </w:rPr>
        <w:t>E)   $141,200.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On January 1, 2021, Corzine Inc. acquired 15% of Hammon Co.</w:t>
      </w:r>
      <w:r>
        <w:rPr>
          <w:rFonts w:ascii="Times New Roman"/>
          <w:color w:val="000000"/>
          <w:sz w:val="24"/>
        </w:rPr>
        <w:t>’</w:t>
      </w:r>
      <w:r>
        <w:rPr>
          <w:rFonts w:ascii="Times New Roman"/>
          <w:color w:val="000000"/>
          <w:sz w:val="24"/>
        </w:rPr>
        <w:t>s outstanding common stock for $62,400 and did not exercise significant influence. Hammon earned net income of $96,000 in 2021 and paid dividends of $36,000. The fair value of Corzine</w:t>
      </w:r>
      <w:r>
        <w:rPr>
          <w:rFonts w:ascii="Times New Roman"/>
          <w:color w:val="000000"/>
          <w:sz w:val="24"/>
        </w:rPr>
        <w:t>’</w:t>
      </w:r>
      <w:r>
        <w:rPr>
          <w:rFonts w:ascii="Times New Roman"/>
          <w:color w:val="000000"/>
          <w:sz w:val="24"/>
        </w:rPr>
        <w:t>s investment was $80,000 at December 31, 2021. On January 3, 2022, Corzine bought an additional 10% of Hammon for $54,000. This second purchase gave Corzine the ability to significantly influence the decision making of Hammon. During 2022, Hammon earned $120,000 and paid $48,000 in dividends. As of December 31, 2022, Hammon reported a net book value of $468,000. At the date of the second purchase, Corzine concluded that Hammon Co.</w:t>
      </w:r>
      <w:r>
        <w:rPr>
          <w:rFonts w:ascii="Times New Roman"/>
          <w:color w:val="000000"/>
          <w:sz w:val="24"/>
        </w:rPr>
        <w:t>’</w:t>
      </w:r>
      <w:r>
        <w:rPr>
          <w:rFonts w:ascii="Times New Roman"/>
          <w:color w:val="000000"/>
          <w:sz w:val="24"/>
        </w:rPr>
        <w:t>s book values approximated fair values and attributed any excess cost to goodwill.</w:t>
      </w:r>
      <w:r>
        <w:rPr>
          <w:rFonts w:ascii="Times New Roman"/>
          <w:sz w:val="24"/>
        </w:rPr>
        <w:br/>
      </w:r>
      <w:r>
        <w:rPr>
          <w:rFonts w:ascii="Times New Roman"/>
          <w:color w:val="000000"/>
          <w:sz w:val="24"/>
        </w:rPr>
        <w:t xml:space="preserve">   What amount of </w:t>
      </w:r>
      <w:r>
        <w:rPr>
          <w:rFonts w:ascii="Times New Roman"/>
          <w:i/>
          <w:color w:val="000000"/>
          <w:sz w:val="24"/>
        </w:rPr>
        <w:t>equity income</w:t>
      </w:r>
      <w:r>
        <w:rPr>
          <w:rFonts w:ascii="Times New Roman"/>
          <w:color w:val="000000"/>
          <w:sz w:val="24"/>
        </w:rPr>
        <w:t xml:space="preserve"> should Corzine have reported for 2022?</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$30,000.</w:t>
      </w:r>
      <w:r>
        <w:rPr>
          <w:rFonts w:ascii="Times New Roman"/>
          <w:sz w:val="24"/>
        </w:rPr>
        <w:tab/>
      </w:r>
      <w:r>
        <w:rPr>
          <w:rFonts w:ascii="Times New Roman"/>
          <w:sz w:val="24"/>
        </w:rPr>
        <w:br/>
      </w:r>
      <w:r>
        <w:rPr>
          <w:rFonts w:ascii="Times New Roman"/>
          <w:sz w:val="24"/>
        </w:rPr>
        <w:tab/>
      </w:r>
      <w:r>
        <w:rPr>
          <w:rFonts w:ascii="Times New Roman"/>
          <w:color w:val="000000"/>
          <w:sz w:val="24"/>
        </w:rPr>
        <w:t>B)   $16,420.</w:t>
      </w:r>
      <w:r>
        <w:rPr>
          <w:rFonts w:ascii="Times New Roman"/>
          <w:sz w:val="24"/>
        </w:rPr>
        <w:br/>
      </w:r>
      <w:r>
        <w:rPr>
          <w:rFonts w:ascii="Times New Roman"/>
          <w:sz w:val="24"/>
        </w:rPr>
        <w:tab/>
      </w:r>
      <w:r>
        <w:rPr>
          <w:rFonts w:ascii="Times New Roman"/>
          <w:color w:val="000000"/>
          <w:sz w:val="24"/>
        </w:rPr>
        <w:t>C)   $38,340.</w:t>
      </w:r>
      <w:r>
        <w:rPr>
          <w:rFonts w:ascii="Times New Roman"/>
          <w:sz w:val="24"/>
        </w:rPr>
        <w:br/>
      </w:r>
      <w:r>
        <w:rPr>
          <w:rFonts w:ascii="Times New Roman"/>
          <w:sz w:val="24"/>
        </w:rPr>
        <w:tab/>
      </w:r>
      <w:r>
        <w:rPr>
          <w:rFonts w:ascii="Times New Roman"/>
          <w:color w:val="000000"/>
          <w:sz w:val="24"/>
        </w:rPr>
        <w:t>D)   $18,000.</w:t>
      </w:r>
      <w:r>
        <w:rPr>
          <w:rFonts w:ascii="Times New Roman"/>
          <w:sz w:val="24"/>
        </w:rPr>
        <w:br/>
      </w:r>
      <w:r>
        <w:rPr>
          <w:rFonts w:ascii="Times New Roman"/>
          <w:sz w:val="24"/>
        </w:rPr>
        <w:tab/>
      </w:r>
      <w:r>
        <w:rPr>
          <w:rFonts w:ascii="Times New Roman"/>
          <w:color w:val="000000"/>
          <w:sz w:val="24"/>
        </w:rPr>
        <w:t>E)   $32,840.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19)</w:t>
      </w:r>
      <w:r>
        <w:rPr>
          <w:rFonts w:ascii="Times New Roman"/>
          <w:b/>
          <w:sz w:val="24"/>
        </w:rPr>
        <w:tab/>
      </w:r>
      <w:r>
        <w:rPr>
          <w:rFonts w:ascii="Times New Roman"/>
          <w:color w:val="000000"/>
          <w:sz w:val="24"/>
        </w:rPr>
        <w:t xml:space="preserve">In a situation where the investor exercises significant influence over the investee, which of the following entries is </w:t>
      </w:r>
      <w:r>
        <w:rPr>
          <w:rFonts w:ascii="Times New Roman"/>
          <w:i/>
          <w:color w:val="000000"/>
          <w:sz w:val="24"/>
        </w:rPr>
        <w:t>not</w:t>
      </w:r>
      <w:r>
        <w:rPr>
          <w:rFonts w:ascii="Times New Roman"/>
          <w:color w:val="000000"/>
          <w:sz w:val="24"/>
        </w:rPr>
        <w:t xml:space="preserve"> actually posted to the books of the investor?</w:t>
      </w:r>
      <w:r>
        <w:rPr>
          <w:rFonts w:ascii="Times New Roman"/>
          <w:sz w:val="24"/>
        </w:rPr>
        <w:br/>
      </w:r>
      <w:r>
        <w:rPr>
          <w:rFonts w:ascii="Times New Roman"/>
          <w:color w:val="000000"/>
          <w:sz w:val="24"/>
        </w:rPr>
        <w:t xml:space="preserve">   (I) Debit to the Investment account, and a Credit to the Equity in Investee Income account.</w:t>
      </w:r>
      <w:r>
        <w:rPr>
          <w:rFonts w:ascii="Times New Roman"/>
          <w:sz w:val="24"/>
        </w:rPr>
        <w:br/>
      </w:r>
      <w:r>
        <w:rPr>
          <w:rFonts w:ascii="Times New Roman"/>
          <w:color w:val="000000"/>
          <w:sz w:val="24"/>
        </w:rPr>
        <w:t xml:space="preserve">   (II) Debit to Cash (for dividends received from the investee), and a Credit to Investment Income account.</w:t>
      </w:r>
      <w:r>
        <w:rPr>
          <w:rFonts w:ascii="Times New Roman"/>
          <w:sz w:val="24"/>
        </w:rPr>
        <w:br/>
      </w:r>
      <w:r>
        <w:rPr>
          <w:rFonts w:ascii="Times New Roman"/>
          <w:color w:val="000000"/>
          <w:sz w:val="24"/>
        </w:rPr>
        <w:t xml:space="preserve">   (III) Debit to Cash (for dividends received from the investee), and a Credit to the Dividend Receivable.</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Entries I and II.</w:t>
      </w:r>
      <w:r>
        <w:rPr>
          <w:rFonts w:ascii="Times New Roman"/>
          <w:sz w:val="24"/>
        </w:rPr>
        <w:tab/>
      </w:r>
      <w:r>
        <w:rPr>
          <w:rFonts w:ascii="Times New Roman"/>
          <w:sz w:val="24"/>
        </w:rPr>
        <w:br/>
      </w:r>
      <w:r>
        <w:rPr>
          <w:rFonts w:ascii="Times New Roman"/>
          <w:sz w:val="24"/>
        </w:rPr>
        <w:tab/>
      </w:r>
      <w:r>
        <w:rPr>
          <w:rFonts w:ascii="Times New Roman"/>
          <w:color w:val="000000"/>
          <w:sz w:val="24"/>
        </w:rPr>
        <w:t>B)   Entries II and III.</w:t>
      </w:r>
      <w:r>
        <w:rPr>
          <w:rFonts w:ascii="Times New Roman"/>
          <w:sz w:val="24"/>
        </w:rPr>
        <w:br/>
      </w:r>
      <w:r>
        <w:rPr>
          <w:rFonts w:ascii="Times New Roman"/>
          <w:sz w:val="24"/>
        </w:rPr>
        <w:tab/>
      </w:r>
      <w:r>
        <w:rPr>
          <w:rFonts w:ascii="Times New Roman"/>
          <w:color w:val="000000"/>
          <w:sz w:val="24"/>
        </w:rPr>
        <w:t>C)   Entry I only.</w:t>
      </w:r>
      <w:r>
        <w:rPr>
          <w:rFonts w:ascii="Times New Roman"/>
          <w:sz w:val="24"/>
        </w:rPr>
        <w:br/>
      </w:r>
      <w:r>
        <w:rPr>
          <w:rFonts w:ascii="Times New Roman"/>
          <w:sz w:val="24"/>
        </w:rPr>
        <w:tab/>
      </w:r>
      <w:r>
        <w:rPr>
          <w:rFonts w:ascii="Times New Roman"/>
          <w:color w:val="000000"/>
          <w:sz w:val="24"/>
        </w:rPr>
        <w:t>D)   Entry II only.</w:t>
      </w:r>
      <w:r>
        <w:rPr>
          <w:rFonts w:ascii="Times New Roman"/>
          <w:sz w:val="24"/>
        </w:rPr>
        <w:br/>
      </w:r>
      <w:r>
        <w:rPr>
          <w:rFonts w:ascii="Times New Roman"/>
          <w:sz w:val="24"/>
        </w:rPr>
        <w:tab/>
      </w:r>
      <w:r>
        <w:rPr>
          <w:rFonts w:ascii="Times New Roman"/>
          <w:color w:val="000000"/>
          <w:sz w:val="24"/>
        </w:rPr>
        <w:t>E)   Entry III only.</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color w:val="000000"/>
          <w:sz w:val="24"/>
        </w:rPr>
        <w:t xml:space="preserve">All of the following would require use of the equity method for investments </w:t>
      </w:r>
      <w:r>
        <w:rPr>
          <w:rFonts w:ascii="Times New Roman"/>
          <w:i/>
          <w:color w:val="000000"/>
          <w:sz w:val="24"/>
        </w:rPr>
        <w:t>except</w:t>
      </w:r>
      <w:r>
        <w:rPr>
          <w:rFonts w:ascii="Times New Roman"/>
          <w:color w:val="000000"/>
          <w:sz w:val="24"/>
        </w:rPr>
        <w:t>:</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Material intra-entity transactions.</w:t>
      </w:r>
      <w:r>
        <w:rPr>
          <w:rFonts w:ascii="Times New Roman"/>
          <w:sz w:val="24"/>
        </w:rPr>
        <w:tab/>
      </w:r>
      <w:r>
        <w:rPr>
          <w:rFonts w:ascii="Times New Roman"/>
          <w:sz w:val="24"/>
        </w:rPr>
        <w:br/>
      </w:r>
      <w:r>
        <w:rPr>
          <w:rFonts w:ascii="Times New Roman"/>
          <w:sz w:val="24"/>
        </w:rPr>
        <w:tab/>
      </w:r>
      <w:r>
        <w:rPr>
          <w:rFonts w:ascii="Times New Roman"/>
          <w:color w:val="000000"/>
          <w:sz w:val="24"/>
        </w:rPr>
        <w:t>B)   Investor participation in the policy-making process of the investee.</w:t>
      </w:r>
      <w:r>
        <w:rPr>
          <w:rFonts w:ascii="Times New Roman"/>
          <w:sz w:val="24"/>
        </w:rPr>
        <w:br/>
      </w:r>
      <w:r>
        <w:rPr>
          <w:rFonts w:ascii="Times New Roman"/>
          <w:sz w:val="24"/>
        </w:rPr>
        <w:tab/>
      </w:r>
      <w:r>
        <w:rPr>
          <w:rFonts w:ascii="Times New Roman"/>
          <w:color w:val="000000"/>
          <w:sz w:val="24"/>
        </w:rPr>
        <w:t>C)   Valuation at fair value.</w:t>
      </w:r>
      <w:r>
        <w:rPr>
          <w:rFonts w:ascii="Times New Roman"/>
          <w:sz w:val="24"/>
        </w:rPr>
        <w:br/>
      </w:r>
      <w:r>
        <w:rPr>
          <w:rFonts w:ascii="Times New Roman"/>
          <w:sz w:val="24"/>
        </w:rPr>
        <w:tab/>
      </w:r>
      <w:r>
        <w:rPr>
          <w:rFonts w:ascii="Times New Roman"/>
          <w:color w:val="000000"/>
          <w:sz w:val="24"/>
        </w:rPr>
        <w:t>D)   Technological dependency.</w:t>
      </w:r>
      <w:r>
        <w:rPr>
          <w:rFonts w:ascii="Times New Roman"/>
          <w:sz w:val="24"/>
        </w:rPr>
        <w:br/>
      </w:r>
      <w:r>
        <w:rPr>
          <w:rFonts w:ascii="Times New Roman"/>
          <w:sz w:val="24"/>
        </w:rPr>
        <w:tab/>
      </w:r>
      <w:r>
        <w:rPr>
          <w:rFonts w:ascii="Times New Roman"/>
          <w:color w:val="000000"/>
          <w:sz w:val="24"/>
        </w:rPr>
        <w:t>E)   Interchange of managerial personnel.</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color w:val="000000"/>
          <w:sz w:val="24"/>
        </w:rPr>
        <w:t xml:space="preserve">All of the following statements regarding the investment account using the equity method are true </w:t>
      </w:r>
      <w:r>
        <w:rPr>
          <w:rFonts w:ascii="Times New Roman"/>
          <w:i/>
          <w:color w:val="000000"/>
          <w:sz w:val="24"/>
        </w:rPr>
        <w:t>except</w:t>
      </w:r>
      <w:r>
        <w:rPr>
          <w:rFonts w:ascii="Times New Roman"/>
          <w:color w:val="000000"/>
          <w:sz w:val="24"/>
        </w:rPr>
        <w:t>:</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The investment is recorded at cost.</w:t>
      </w:r>
      <w:r>
        <w:rPr>
          <w:rFonts w:ascii="Times New Roman"/>
          <w:sz w:val="24"/>
        </w:rPr>
        <w:tab/>
      </w:r>
      <w:r>
        <w:rPr>
          <w:rFonts w:ascii="Times New Roman"/>
          <w:sz w:val="24"/>
        </w:rPr>
        <w:br/>
      </w:r>
      <w:r>
        <w:rPr>
          <w:rFonts w:ascii="Times New Roman"/>
          <w:sz w:val="24"/>
        </w:rPr>
        <w:tab/>
      </w:r>
      <w:r>
        <w:rPr>
          <w:rFonts w:ascii="Times New Roman"/>
          <w:color w:val="000000"/>
          <w:sz w:val="24"/>
        </w:rPr>
        <w:t>B)   Dividends received are reported as revenue.</w:t>
      </w:r>
      <w:r>
        <w:rPr>
          <w:rFonts w:ascii="Times New Roman"/>
          <w:sz w:val="24"/>
        </w:rPr>
        <w:br/>
      </w:r>
      <w:r>
        <w:rPr>
          <w:rFonts w:ascii="Times New Roman"/>
          <w:sz w:val="24"/>
        </w:rPr>
        <w:tab/>
      </w:r>
      <w:r>
        <w:rPr>
          <w:rFonts w:ascii="Times New Roman"/>
          <w:color w:val="000000"/>
          <w:sz w:val="24"/>
        </w:rPr>
        <w:t>C)   Net income of investee increases the investment account.</w:t>
      </w:r>
      <w:r>
        <w:rPr>
          <w:rFonts w:ascii="Times New Roman"/>
          <w:sz w:val="24"/>
        </w:rPr>
        <w:br/>
      </w:r>
      <w:r>
        <w:rPr>
          <w:rFonts w:ascii="Times New Roman"/>
          <w:sz w:val="24"/>
        </w:rPr>
        <w:tab/>
      </w:r>
      <w:r>
        <w:rPr>
          <w:rFonts w:ascii="Times New Roman"/>
          <w:color w:val="000000"/>
          <w:sz w:val="24"/>
        </w:rPr>
        <w:t>D)   Dividends received reduce the investment account.</w:t>
      </w:r>
      <w:r>
        <w:rPr>
          <w:rFonts w:ascii="Times New Roman"/>
          <w:sz w:val="24"/>
        </w:rPr>
        <w:br/>
      </w:r>
      <w:r>
        <w:rPr>
          <w:rFonts w:ascii="Times New Roman"/>
          <w:sz w:val="24"/>
        </w:rPr>
        <w:tab/>
      </w:r>
      <w:r>
        <w:rPr>
          <w:rFonts w:ascii="Times New Roman"/>
          <w:color w:val="000000"/>
          <w:sz w:val="24"/>
        </w:rPr>
        <w:t>E)   Amortization of fair value over cost reduces the investment account.</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color w:val="000000"/>
          <w:sz w:val="24"/>
        </w:rPr>
        <w:t>A company has been using the fair-value method to account for its investment. The company now has the ability to significantly influence the investee and the equity method has been deemed appropriate. Which of the following statements is true?</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cumulative effect change in accounting principle must occur.</w:t>
      </w:r>
      <w:r>
        <w:rPr>
          <w:rFonts w:ascii="Times New Roman"/>
          <w:sz w:val="24"/>
        </w:rPr>
        <w:tab/>
      </w:r>
      <w:r>
        <w:rPr>
          <w:rFonts w:ascii="Times New Roman"/>
          <w:sz w:val="24"/>
        </w:rPr>
        <w:br/>
      </w:r>
      <w:r>
        <w:rPr>
          <w:rFonts w:ascii="Times New Roman"/>
          <w:sz w:val="24"/>
        </w:rPr>
        <w:tab/>
      </w:r>
      <w:r>
        <w:rPr>
          <w:rFonts w:ascii="Times New Roman"/>
          <w:color w:val="000000"/>
          <w:sz w:val="24"/>
        </w:rPr>
        <w:t>B)   A prospective change in accounting principle must occur.</w:t>
      </w:r>
      <w:r>
        <w:rPr>
          <w:rFonts w:ascii="Times New Roman"/>
          <w:sz w:val="24"/>
        </w:rPr>
        <w:br/>
      </w:r>
      <w:r>
        <w:rPr>
          <w:rFonts w:ascii="Times New Roman"/>
          <w:sz w:val="24"/>
        </w:rPr>
        <w:tab/>
      </w:r>
      <w:r>
        <w:rPr>
          <w:rFonts w:ascii="Times New Roman"/>
          <w:color w:val="000000"/>
          <w:sz w:val="24"/>
        </w:rPr>
        <w:t>C)   A retrospective change in accounting principle must occur.</w:t>
      </w:r>
      <w:r>
        <w:rPr>
          <w:rFonts w:ascii="Times New Roman"/>
          <w:sz w:val="24"/>
        </w:rPr>
        <w:br/>
      </w:r>
      <w:r>
        <w:rPr>
          <w:rFonts w:ascii="Times New Roman"/>
          <w:sz w:val="24"/>
        </w:rPr>
        <w:tab/>
      </w:r>
      <w:r>
        <w:rPr>
          <w:rFonts w:ascii="Times New Roman"/>
          <w:color w:val="000000"/>
          <w:sz w:val="24"/>
        </w:rPr>
        <w:t>D)   The investor will not receive future dividends from the investee.</w:t>
      </w:r>
      <w:r>
        <w:rPr>
          <w:rFonts w:ascii="Times New Roman"/>
          <w:sz w:val="24"/>
        </w:rPr>
        <w:br/>
      </w:r>
      <w:r>
        <w:rPr>
          <w:rFonts w:ascii="Times New Roman"/>
          <w:sz w:val="24"/>
        </w:rPr>
        <w:tab/>
      </w:r>
      <w:r>
        <w:rPr>
          <w:rFonts w:ascii="Times New Roman"/>
          <w:color w:val="000000"/>
          <w:sz w:val="24"/>
        </w:rPr>
        <w:t>E)   Future dividends will continue to be recorded as revenue.</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23)</w:t>
      </w:r>
      <w:r>
        <w:rPr>
          <w:rFonts w:ascii="Times New Roman"/>
          <w:b/>
          <w:sz w:val="24"/>
        </w:rPr>
        <w:tab/>
      </w:r>
      <w:r>
        <w:rPr>
          <w:rFonts w:ascii="Times New Roman"/>
          <w:color w:val="000000"/>
          <w:sz w:val="24"/>
        </w:rPr>
        <w:t>A company has been using the equity method to account for its investment. The company sells shares and does not continue to have significant influence. Which of the following statements is true?</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cumulative effect change in accounting principle must occur.</w:t>
      </w:r>
      <w:r>
        <w:rPr>
          <w:rFonts w:ascii="Times New Roman"/>
          <w:sz w:val="24"/>
        </w:rPr>
        <w:tab/>
      </w:r>
      <w:r>
        <w:rPr>
          <w:rFonts w:ascii="Times New Roman"/>
          <w:sz w:val="24"/>
        </w:rPr>
        <w:br/>
      </w:r>
      <w:r>
        <w:rPr>
          <w:rFonts w:ascii="Times New Roman"/>
          <w:sz w:val="24"/>
        </w:rPr>
        <w:tab/>
      </w:r>
      <w:r>
        <w:rPr>
          <w:rFonts w:ascii="Times New Roman"/>
          <w:color w:val="000000"/>
          <w:sz w:val="24"/>
        </w:rPr>
        <w:t>B)   A prospective change in accounting principle must occur.</w:t>
      </w:r>
      <w:r>
        <w:rPr>
          <w:rFonts w:ascii="Times New Roman"/>
          <w:sz w:val="24"/>
        </w:rPr>
        <w:br/>
      </w:r>
      <w:r>
        <w:rPr>
          <w:rFonts w:ascii="Times New Roman"/>
          <w:sz w:val="24"/>
        </w:rPr>
        <w:tab/>
      </w:r>
      <w:r>
        <w:rPr>
          <w:rFonts w:ascii="Times New Roman"/>
          <w:color w:val="000000"/>
          <w:sz w:val="24"/>
        </w:rPr>
        <w:t>C)   A retrospective change in accounting principle must occur.</w:t>
      </w:r>
      <w:r>
        <w:rPr>
          <w:rFonts w:ascii="Times New Roman"/>
          <w:sz w:val="24"/>
        </w:rPr>
        <w:br/>
      </w:r>
      <w:r>
        <w:rPr>
          <w:rFonts w:ascii="Times New Roman"/>
          <w:sz w:val="24"/>
        </w:rPr>
        <w:tab/>
      </w:r>
      <w:r>
        <w:rPr>
          <w:rFonts w:ascii="Times New Roman"/>
          <w:color w:val="000000"/>
          <w:sz w:val="24"/>
        </w:rPr>
        <w:t>D)   The investor will not receive future dividends from the investee.</w:t>
      </w:r>
      <w:r>
        <w:rPr>
          <w:rFonts w:ascii="Times New Roman"/>
          <w:sz w:val="24"/>
        </w:rPr>
        <w:br/>
      </w:r>
      <w:r>
        <w:rPr>
          <w:rFonts w:ascii="Times New Roman"/>
          <w:sz w:val="24"/>
        </w:rPr>
        <w:tab/>
      </w:r>
      <w:r>
        <w:rPr>
          <w:rFonts w:ascii="Times New Roman"/>
          <w:color w:val="000000"/>
          <w:sz w:val="24"/>
        </w:rPr>
        <w:t>E)   Future dividends will continue to reduce the investment account.</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24)</w:t>
      </w:r>
      <w:r>
        <w:rPr>
          <w:rFonts w:ascii="Times New Roman"/>
          <w:b/>
          <w:sz w:val="24"/>
        </w:rPr>
        <w:tab/>
      </w:r>
      <w:r>
        <w:rPr>
          <w:rFonts w:ascii="Times New Roman"/>
          <w:color w:val="000000"/>
          <w:sz w:val="24"/>
        </w:rPr>
        <w:t>When an investor appropriately applies the equity method, how should it account for any investee Other Comprehensive Income (OCI)?</w:t>
      </w:r>
      <w:r>
        <w:rPr>
          <w:rFonts w:ascii="Times New Roman"/>
          <w:sz w:val="24"/>
        </w:rPr>
        <w:br/>
      </w:r>
      <w:r>
        <w:rPr>
          <w:rFonts w:ascii="Times New Roman"/>
          <w:color w:val="000000"/>
          <w:sz w:val="24"/>
        </w:rPr>
        <w:t xml:space="preserve">   </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Under the equity method, the investor only recognizes its share of investee</w:t>
      </w:r>
      <w:r>
        <w:rPr>
          <w:rFonts w:ascii="Times New Roman"/>
          <w:color w:val="000000"/>
          <w:sz w:val="24"/>
        </w:rPr>
        <w:t>’</w:t>
      </w:r>
      <w:r>
        <w:rPr>
          <w:rFonts w:ascii="Times New Roman"/>
          <w:color w:val="000000"/>
          <w:sz w:val="24"/>
        </w:rPr>
        <w:t>s income from continuing operations.</w:t>
      </w:r>
      <w:r>
        <w:rPr>
          <w:rFonts w:ascii="Times New Roman"/>
          <w:sz w:val="24"/>
        </w:rPr>
        <w:tab/>
      </w:r>
      <w:r>
        <w:rPr>
          <w:rFonts w:ascii="Times New Roman"/>
          <w:sz w:val="24"/>
        </w:rPr>
        <w:br/>
      </w:r>
      <w:r>
        <w:rPr>
          <w:rFonts w:ascii="Times New Roman"/>
          <w:sz w:val="24"/>
        </w:rPr>
        <w:tab/>
      </w:r>
      <w:r>
        <w:rPr>
          <w:rFonts w:ascii="Times New Roman"/>
          <w:color w:val="000000"/>
          <w:sz w:val="24"/>
        </w:rPr>
        <w:t>B)   The OCI would reduce the investment.</w:t>
      </w:r>
      <w:r>
        <w:rPr>
          <w:rFonts w:ascii="Times New Roman"/>
          <w:sz w:val="24"/>
        </w:rPr>
        <w:br/>
      </w:r>
      <w:r>
        <w:rPr>
          <w:rFonts w:ascii="Times New Roman"/>
          <w:sz w:val="24"/>
        </w:rPr>
        <w:tab/>
      </w:r>
      <w:r>
        <w:rPr>
          <w:rFonts w:ascii="Times New Roman"/>
          <w:color w:val="000000"/>
          <w:sz w:val="24"/>
        </w:rPr>
        <w:t>C)   The OCI would increase the investment.</w:t>
      </w:r>
      <w:r>
        <w:rPr>
          <w:rFonts w:ascii="Times New Roman"/>
          <w:sz w:val="24"/>
        </w:rPr>
        <w:br/>
      </w:r>
      <w:r>
        <w:rPr>
          <w:rFonts w:ascii="Times New Roman"/>
          <w:sz w:val="24"/>
        </w:rPr>
        <w:tab/>
      </w:r>
      <w:r>
        <w:rPr>
          <w:rFonts w:ascii="Times New Roman"/>
          <w:color w:val="000000"/>
          <w:sz w:val="24"/>
        </w:rPr>
        <w:t>D)   The OCI would be ignored but shown in the investor</w:t>
      </w:r>
      <w:r>
        <w:rPr>
          <w:rFonts w:ascii="Times New Roman"/>
          <w:color w:val="000000"/>
          <w:sz w:val="24"/>
        </w:rPr>
        <w:t>’</w:t>
      </w:r>
      <w:r>
        <w:rPr>
          <w:rFonts w:ascii="Times New Roman"/>
          <w:color w:val="000000"/>
          <w:sz w:val="24"/>
        </w:rPr>
        <w:t>s notes to the financial statements.</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How should a permanent loss in value of an investment using the equity method be treated?</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equity in investee income is reduced.</w:t>
      </w:r>
      <w:r>
        <w:rPr>
          <w:rFonts w:ascii="Times New Roman"/>
          <w:sz w:val="24"/>
        </w:rPr>
        <w:tab/>
      </w:r>
      <w:r>
        <w:rPr>
          <w:rFonts w:ascii="Times New Roman"/>
          <w:sz w:val="24"/>
        </w:rPr>
        <w:br/>
      </w:r>
      <w:r>
        <w:rPr>
          <w:rFonts w:ascii="Times New Roman"/>
          <w:sz w:val="24"/>
        </w:rPr>
        <w:tab/>
      </w:r>
      <w:r>
        <w:rPr>
          <w:rFonts w:ascii="Times New Roman"/>
          <w:color w:val="000000"/>
          <w:sz w:val="24"/>
        </w:rPr>
        <w:t>B)   A loss is reported in the same manner as a loss in value of other long-term assets.</w:t>
      </w:r>
      <w:r>
        <w:rPr>
          <w:rFonts w:ascii="Times New Roman"/>
          <w:sz w:val="24"/>
        </w:rPr>
        <w:br/>
      </w:r>
      <w:r>
        <w:rPr>
          <w:rFonts w:ascii="Times New Roman"/>
          <w:sz w:val="24"/>
        </w:rPr>
        <w:tab/>
      </w:r>
      <w:r>
        <w:rPr>
          <w:rFonts w:ascii="Times New Roman"/>
          <w:color w:val="000000"/>
          <w:sz w:val="24"/>
        </w:rPr>
        <w:t>C)   The investor</w:t>
      </w:r>
      <w:r>
        <w:rPr>
          <w:rFonts w:ascii="Times New Roman"/>
          <w:color w:val="000000"/>
          <w:sz w:val="24"/>
        </w:rPr>
        <w:t>’</w:t>
      </w:r>
      <w:r>
        <w:rPr>
          <w:rFonts w:ascii="Times New Roman"/>
          <w:color w:val="000000"/>
          <w:sz w:val="24"/>
        </w:rPr>
        <w:t>s stockholders</w:t>
      </w:r>
      <w:r>
        <w:rPr>
          <w:rFonts w:ascii="Times New Roman"/>
          <w:color w:val="000000"/>
          <w:sz w:val="24"/>
        </w:rPr>
        <w:t>’</w:t>
      </w:r>
      <w:r>
        <w:rPr>
          <w:rFonts w:ascii="Times New Roman"/>
          <w:color w:val="000000"/>
          <w:sz w:val="24"/>
        </w:rPr>
        <w:t xml:space="preserve"> equity is reduced.</w:t>
      </w:r>
      <w:r>
        <w:rPr>
          <w:rFonts w:ascii="Times New Roman"/>
          <w:sz w:val="24"/>
        </w:rPr>
        <w:br/>
      </w:r>
      <w:r>
        <w:rPr>
          <w:rFonts w:ascii="Times New Roman"/>
          <w:sz w:val="24"/>
        </w:rPr>
        <w:tab/>
      </w:r>
      <w:r>
        <w:rPr>
          <w:rFonts w:ascii="Times New Roman"/>
          <w:color w:val="000000"/>
          <w:sz w:val="24"/>
        </w:rPr>
        <w:t>D)   No adjustment is necessary.</w:t>
      </w:r>
      <w:r>
        <w:rPr>
          <w:rFonts w:ascii="Times New Roman"/>
          <w:sz w:val="24"/>
        </w:rPr>
        <w:br/>
      </w:r>
      <w:r>
        <w:rPr>
          <w:rFonts w:ascii="Times New Roman"/>
          <w:sz w:val="24"/>
        </w:rPr>
        <w:tab/>
      </w:r>
      <w:r>
        <w:rPr>
          <w:rFonts w:ascii="Times New Roman"/>
          <w:color w:val="000000"/>
          <w:sz w:val="24"/>
        </w:rPr>
        <w:t>E)   Record an offset to cash.</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color w:val="000000"/>
          <w:sz w:val="24"/>
        </w:rPr>
        <w:t>Under the equity method, when the company</w:t>
      </w:r>
      <w:r>
        <w:rPr>
          <w:rFonts w:ascii="Times New Roman"/>
          <w:color w:val="000000"/>
          <w:sz w:val="24"/>
        </w:rPr>
        <w:t>’</w:t>
      </w:r>
      <w:r>
        <w:rPr>
          <w:rFonts w:ascii="Times New Roman"/>
          <w:color w:val="000000"/>
          <w:sz w:val="24"/>
        </w:rPr>
        <w:t>s share of cumulative losses equals its investment and the company has no obligation or intention to fund such additional losses, which of the following statements is true?</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The investor should change to the fair-value method to account for its investment.</w:t>
      </w:r>
      <w:r>
        <w:rPr>
          <w:rFonts w:ascii="Times New Roman"/>
          <w:sz w:val="24"/>
        </w:rPr>
        <w:tab/>
      </w:r>
      <w:r>
        <w:rPr>
          <w:rFonts w:ascii="Times New Roman"/>
          <w:sz w:val="24"/>
        </w:rPr>
        <w:br/>
      </w:r>
      <w:r>
        <w:rPr>
          <w:rFonts w:ascii="Times New Roman"/>
          <w:sz w:val="24"/>
        </w:rPr>
        <w:tab/>
      </w:r>
      <w:r>
        <w:rPr>
          <w:rFonts w:ascii="Times New Roman"/>
          <w:color w:val="000000"/>
          <w:sz w:val="24"/>
        </w:rPr>
        <w:t>B)   The investor should suspend applying the equity method until the investee reports income.</w:t>
      </w:r>
      <w:r>
        <w:rPr>
          <w:rFonts w:ascii="Times New Roman"/>
          <w:sz w:val="24"/>
        </w:rPr>
        <w:br/>
      </w:r>
      <w:r>
        <w:rPr>
          <w:rFonts w:ascii="Times New Roman"/>
          <w:sz w:val="24"/>
        </w:rPr>
        <w:tab/>
      </w:r>
      <w:r>
        <w:rPr>
          <w:rFonts w:ascii="Times New Roman"/>
          <w:color w:val="000000"/>
          <w:sz w:val="24"/>
        </w:rPr>
        <w:t>C)   The investor should suspend applying the equity method and not record any equity in income of investee until its share of future profits is sufficient to recover losses that have not previously been recorded.</w:t>
      </w:r>
      <w:r>
        <w:rPr>
          <w:rFonts w:ascii="Times New Roman"/>
          <w:sz w:val="24"/>
        </w:rPr>
        <w:br/>
      </w:r>
      <w:r>
        <w:rPr>
          <w:rFonts w:ascii="Times New Roman"/>
          <w:sz w:val="24"/>
        </w:rPr>
        <w:tab/>
      </w:r>
      <w:r>
        <w:rPr>
          <w:rFonts w:ascii="Times New Roman"/>
          <w:color w:val="000000"/>
          <w:sz w:val="24"/>
        </w:rPr>
        <w:t>D)   The cumulative losses should be reported as a prior period adjustment.</w:t>
      </w:r>
      <w:r>
        <w:rPr>
          <w:rFonts w:ascii="Times New Roman"/>
          <w:sz w:val="24"/>
        </w:rPr>
        <w:br/>
      </w:r>
      <w:r>
        <w:rPr>
          <w:rFonts w:ascii="Times New Roman"/>
          <w:sz w:val="24"/>
        </w:rPr>
        <w:tab/>
      </w:r>
      <w:r>
        <w:rPr>
          <w:rFonts w:ascii="Times New Roman"/>
          <w:color w:val="000000"/>
          <w:sz w:val="24"/>
        </w:rPr>
        <w:t>E)   The investor should report these as equity method losses in its income statement.</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color w:val="000000"/>
          <w:sz w:val="24"/>
        </w:rPr>
        <w:t>When an investor sells shares of its investee company, which of the following statements is true?</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recognized gain or loss is reported as the difference between selling price and original cost.</w:t>
      </w:r>
      <w:r>
        <w:rPr>
          <w:rFonts w:ascii="Times New Roman"/>
          <w:sz w:val="24"/>
        </w:rPr>
        <w:tab/>
      </w:r>
      <w:r>
        <w:rPr>
          <w:rFonts w:ascii="Times New Roman"/>
          <w:sz w:val="24"/>
        </w:rPr>
        <w:br/>
      </w:r>
      <w:r>
        <w:rPr>
          <w:rFonts w:ascii="Times New Roman"/>
          <w:sz w:val="24"/>
        </w:rPr>
        <w:tab/>
      </w:r>
      <w:r>
        <w:rPr>
          <w:rFonts w:ascii="Times New Roman"/>
          <w:color w:val="000000"/>
          <w:sz w:val="24"/>
        </w:rPr>
        <w:t>B)   A recognized gain or loss is reported as the difference between carrying value and original cost.</w:t>
      </w:r>
      <w:r>
        <w:rPr>
          <w:rFonts w:ascii="Times New Roman"/>
          <w:sz w:val="24"/>
        </w:rPr>
        <w:br/>
      </w:r>
      <w:r>
        <w:rPr>
          <w:rFonts w:ascii="Times New Roman"/>
          <w:sz w:val="24"/>
        </w:rPr>
        <w:tab/>
      </w:r>
      <w:r>
        <w:rPr>
          <w:rFonts w:ascii="Times New Roman"/>
          <w:color w:val="000000"/>
          <w:sz w:val="24"/>
        </w:rPr>
        <w:t>C)   A recognized gain or loss is reported as the difference between selling price and carrying value.</w:t>
      </w:r>
      <w:r>
        <w:rPr>
          <w:rFonts w:ascii="Times New Roman"/>
          <w:sz w:val="24"/>
        </w:rPr>
        <w:br/>
      </w:r>
      <w:r>
        <w:rPr>
          <w:rFonts w:ascii="Times New Roman"/>
          <w:sz w:val="24"/>
        </w:rPr>
        <w:tab/>
      </w:r>
      <w:r>
        <w:rPr>
          <w:rFonts w:ascii="Times New Roman"/>
          <w:color w:val="000000"/>
          <w:sz w:val="24"/>
        </w:rPr>
        <w:t>D)   An unrealized gain or loss is reported as the difference between selling price and carrying value.</w:t>
      </w:r>
      <w:r>
        <w:rPr>
          <w:rFonts w:ascii="Times New Roman"/>
          <w:sz w:val="24"/>
        </w:rPr>
        <w:br/>
      </w:r>
      <w:r>
        <w:rPr>
          <w:rFonts w:ascii="Times New Roman"/>
          <w:sz w:val="24"/>
        </w:rPr>
        <w:tab/>
      </w:r>
      <w:r>
        <w:rPr>
          <w:rFonts w:ascii="Times New Roman"/>
          <w:color w:val="000000"/>
          <w:sz w:val="24"/>
        </w:rPr>
        <w:t>E)   Any gain or loss is reported as part of comprehensive income.</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When applying the equity method, how is the excess of cost over book value calculated and accounted for?</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The excess is allocated to the difference between fair value and book value multiplied by the percent ownership of current assets.</w:t>
      </w:r>
      <w:r>
        <w:rPr>
          <w:rFonts w:ascii="Times New Roman"/>
          <w:sz w:val="24"/>
        </w:rPr>
        <w:tab/>
      </w:r>
      <w:r>
        <w:rPr>
          <w:rFonts w:ascii="Times New Roman"/>
          <w:sz w:val="24"/>
        </w:rPr>
        <w:br/>
      </w:r>
      <w:r>
        <w:rPr>
          <w:rFonts w:ascii="Times New Roman"/>
          <w:sz w:val="24"/>
        </w:rPr>
        <w:tab/>
      </w:r>
      <w:r>
        <w:rPr>
          <w:rFonts w:ascii="Times New Roman"/>
          <w:color w:val="000000"/>
          <w:sz w:val="24"/>
        </w:rPr>
        <w:t>B)   The excess is allocated to the difference between fair value and book value multiplied by the percent ownership of total assets.</w:t>
      </w:r>
      <w:r>
        <w:rPr>
          <w:rFonts w:ascii="Times New Roman"/>
          <w:sz w:val="24"/>
        </w:rPr>
        <w:br/>
      </w:r>
      <w:r>
        <w:rPr>
          <w:rFonts w:ascii="Times New Roman"/>
          <w:sz w:val="24"/>
        </w:rPr>
        <w:tab/>
      </w:r>
      <w:r>
        <w:rPr>
          <w:rFonts w:ascii="Times New Roman"/>
          <w:color w:val="000000"/>
          <w:sz w:val="24"/>
        </w:rPr>
        <w:t>C)   The excess is allocated to the difference between fair value and book value multiplied by the percent ownership of net assets.</w:t>
      </w:r>
      <w:r>
        <w:rPr>
          <w:rFonts w:ascii="Times New Roman"/>
          <w:sz w:val="24"/>
        </w:rPr>
        <w:br/>
      </w:r>
      <w:r>
        <w:rPr>
          <w:rFonts w:ascii="Times New Roman"/>
          <w:sz w:val="24"/>
        </w:rPr>
        <w:tab/>
      </w:r>
      <w:r>
        <w:rPr>
          <w:rFonts w:ascii="Times New Roman"/>
          <w:color w:val="000000"/>
          <w:sz w:val="24"/>
        </w:rPr>
        <w:t>D)   The excess is allocated to goodwill.</w:t>
      </w:r>
      <w:r>
        <w:rPr>
          <w:rFonts w:ascii="Times New Roman"/>
          <w:sz w:val="24"/>
        </w:rPr>
        <w:br/>
      </w:r>
      <w:r>
        <w:rPr>
          <w:rFonts w:ascii="Times New Roman"/>
          <w:sz w:val="24"/>
        </w:rPr>
        <w:tab/>
      </w:r>
      <w:r>
        <w:rPr>
          <w:rFonts w:ascii="Times New Roman"/>
          <w:color w:val="000000"/>
          <w:sz w:val="24"/>
        </w:rPr>
        <w:t>E)   The excess is ignored.</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color w:val="000000"/>
          <w:sz w:val="24"/>
        </w:rPr>
        <w:t>After allocating cost in excess of book value, which asset or liability would not be amortized over a useful life?</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Cost of goods sold.</w:t>
      </w:r>
      <w:r>
        <w:rPr>
          <w:rFonts w:ascii="Times New Roman"/>
          <w:sz w:val="24"/>
        </w:rPr>
        <w:tab/>
      </w:r>
      <w:r>
        <w:rPr>
          <w:rFonts w:ascii="Times New Roman"/>
          <w:sz w:val="24"/>
        </w:rPr>
        <w:br/>
      </w:r>
      <w:r>
        <w:rPr>
          <w:rFonts w:ascii="Times New Roman"/>
          <w:sz w:val="24"/>
        </w:rPr>
        <w:tab/>
      </w:r>
      <w:r>
        <w:rPr>
          <w:rFonts w:ascii="Times New Roman"/>
          <w:color w:val="000000"/>
          <w:sz w:val="24"/>
        </w:rPr>
        <w:t>B)   Property, plant, &amp; equipment.</w:t>
      </w:r>
      <w:r>
        <w:rPr>
          <w:rFonts w:ascii="Times New Roman"/>
          <w:sz w:val="24"/>
        </w:rPr>
        <w:br/>
      </w:r>
      <w:r>
        <w:rPr>
          <w:rFonts w:ascii="Times New Roman"/>
          <w:sz w:val="24"/>
        </w:rPr>
        <w:tab/>
      </w:r>
      <w:r>
        <w:rPr>
          <w:rFonts w:ascii="Times New Roman"/>
          <w:color w:val="000000"/>
          <w:sz w:val="24"/>
        </w:rPr>
        <w:t>C)   Patents.</w:t>
      </w:r>
      <w:r>
        <w:rPr>
          <w:rFonts w:ascii="Times New Roman"/>
          <w:sz w:val="24"/>
        </w:rPr>
        <w:br/>
      </w:r>
      <w:r>
        <w:rPr>
          <w:rFonts w:ascii="Times New Roman"/>
          <w:sz w:val="24"/>
        </w:rPr>
        <w:tab/>
      </w:r>
      <w:r>
        <w:rPr>
          <w:rFonts w:ascii="Times New Roman"/>
          <w:color w:val="000000"/>
          <w:sz w:val="24"/>
        </w:rPr>
        <w:t>D)   Goodwill.</w:t>
      </w:r>
      <w:r>
        <w:rPr>
          <w:rFonts w:ascii="Times New Roman"/>
          <w:sz w:val="24"/>
        </w:rPr>
        <w:br/>
      </w:r>
      <w:r>
        <w:rPr>
          <w:rFonts w:ascii="Times New Roman"/>
          <w:sz w:val="24"/>
        </w:rPr>
        <w:tab/>
      </w:r>
      <w:r>
        <w:rPr>
          <w:rFonts w:ascii="Times New Roman"/>
          <w:color w:val="000000"/>
          <w:sz w:val="24"/>
        </w:rPr>
        <w:t>E)   Bonds payable.</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Which statement is true concerning unrecognized profits in intra-entity inventory sales when an investor uses the equity method?</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investee must defer upstream ending inventory profits.</w:t>
      </w:r>
      <w:r>
        <w:rPr>
          <w:rFonts w:ascii="Times New Roman"/>
          <w:sz w:val="24"/>
        </w:rPr>
        <w:tab/>
      </w:r>
      <w:r>
        <w:rPr>
          <w:rFonts w:ascii="Times New Roman"/>
          <w:sz w:val="24"/>
        </w:rPr>
        <w:br/>
      </w:r>
      <w:r>
        <w:rPr>
          <w:rFonts w:ascii="Times New Roman"/>
          <w:sz w:val="24"/>
        </w:rPr>
        <w:tab/>
      </w:r>
      <w:r>
        <w:rPr>
          <w:rFonts w:ascii="Times New Roman"/>
          <w:color w:val="000000"/>
          <w:sz w:val="24"/>
        </w:rPr>
        <w:t>B)   The investee must defer upstream beginning inventory profits.</w:t>
      </w:r>
      <w:r>
        <w:rPr>
          <w:rFonts w:ascii="Times New Roman"/>
          <w:sz w:val="24"/>
        </w:rPr>
        <w:br/>
      </w:r>
      <w:r>
        <w:rPr>
          <w:rFonts w:ascii="Times New Roman"/>
          <w:sz w:val="24"/>
        </w:rPr>
        <w:tab/>
      </w:r>
      <w:r>
        <w:rPr>
          <w:rFonts w:ascii="Times New Roman"/>
          <w:color w:val="000000"/>
          <w:sz w:val="24"/>
        </w:rPr>
        <w:t>C)   The investor must defer downstream ending inventory profits.</w:t>
      </w:r>
      <w:r>
        <w:rPr>
          <w:rFonts w:ascii="Times New Roman"/>
          <w:sz w:val="24"/>
        </w:rPr>
        <w:br/>
      </w:r>
      <w:r>
        <w:rPr>
          <w:rFonts w:ascii="Times New Roman"/>
          <w:sz w:val="24"/>
        </w:rPr>
        <w:tab/>
      </w:r>
      <w:r>
        <w:rPr>
          <w:rFonts w:ascii="Times New Roman"/>
          <w:color w:val="000000"/>
          <w:sz w:val="24"/>
        </w:rPr>
        <w:t>D)   The investor must defer downstream beginning inventory profits.</w:t>
      </w:r>
      <w:r>
        <w:rPr>
          <w:rFonts w:ascii="Times New Roman"/>
          <w:sz w:val="24"/>
        </w:rPr>
        <w:br/>
      </w:r>
      <w:r>
        <w:rPr>
          <w:rFonts w:ascii="Times New Roman"/>
          <w:sz w:val="24"/>
        </w:rPr>
        <w:tab/>
      </w:r>
      <w:r>
        <w:rPr>
          <w:rFonts w:ascii="Times New Roman"/>
          <w:color w:val="000000"/>
          <w:sz w:val="24"/>
        </w:rPr>
        <w:t>E)   The investor must defer upstream beginning inventory profits.</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color w:val="000000"/>
          <w:sz w:val="24"/>
        </w:rPr>
        <w:t>Which statement is true concerning unrecognized profits in intra-entity inventory sales when an investor uses the equity method?</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The investor and investee make reciprocal entries to defer and recognize inventory profits.</w:t>
      </w:r>
      <w:r>
        <w:rPr>
          <w:rFonts w:ascii="Times New Roman"/>
          <w:sz w:val="24"/>
        </w:rPr>
        <w:tab/>
      </w:r>
      <w:r>
        <w:rPr>
          <w:rFonts w:ascii="Times New Roman"/>
          <w:sz w:val="24"/>
        </w:rPr>
        <w:br/>
      </w:r>
      <w:r>
        <w:rPr>
          <w:rFonts w:ascii="Times New Roman"/>
          <w:sz w:val="24"/>
        </w:rPr>
        <w:tab/>
      </w:r>
      <w:r>
        <w:rPr>
          <w:rFonts w:ascii="Times New Roman"/>
          <w:color w:val="000000"/>
          <w:sz w:val="24"/>
        </w:rPr>
        <w:t>B)   The same adjustments are made for upstream and downstream sales.</w:t>
      </w:r>
      <w:r>
        <w:rPr>
          <w:rFonts w:ascii="Times New Roman"/>
          <w:sz w:val="24"/>
        </w:rPr>
        <w:br/>
      </w:r>
      <w:r>
        <w:rPr>
          <w:rFonts w:ascii="Times New Roman"/>
          <w:sz w:val="24"/>
        </w:rPr>
        <w:tab/>
      </w:r>
      <w:r>
        <w:rPr>
          <w:rFonts w:ascii="Times New Roman"/>
          <w:color w:val="000000"/>
          <w:sz w:val="24"/>
        </w:rPr>
        <w:t>C)   Different adjustments are made for upstream and downstream sales.</w:t>
      </w:r>
      <w:r>
        <w:rPr>
          <w:rFonts w:ascii="Times New Roman"/>
          <w:sz w:val="24"/>
        </w:rPr>
        <w:br/>
      </w:r>
      <w:r>
        <w:rPr>
          <w:rFonts w:ascii="Times New Roman"/>
          <w:sz w:val="24"/>
        </w:rPr>
        <w:tab/>
      </w:r>
      <w:r>
        <w:rPr>
          <w:rFonts w:ascii="Times New Roman"/>
          <w:color w:val="000000"/>
          <w:sz w:val="24"/>
        </w:rPr>
        <w:t>D)   No adjustments are necessary.</w:t>
      </w:r>
      <w:r>
        <w:rPr>
          <w:rFonts w:ascii="Times New Roman"/>
          <w:sz w:val="24"/>
        </w:rPr>
        <w:br/>
      </w:r>
      <w:r>
        <w:rPr>
          <w:rFonts w:ascii="Times New Roman"/>
          <w:sz w:val="24"/>
        </w:rPr>
        <w:tab/>
      </w:r>
      <w:r>
        <w:rPr>
          <w:rFonts w:ascii="Times New Roman"/>
          <w:color w:val="000000"/>
          <w:sz w:val="24"/>
        </w:rPr>
        <w:t>E)   Adjustments will be made only when profits are known upon sale to outsiders.</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sz w:val="24"/>
        </w:rPr>
        <w:br/>
      </w:r>
      <w:r>
        <w:rPr>
          <w:rFonts w:ascii="Times New Roman"/>
          <w:color w:val="000000"/>
          <w:sz w:val="24"/>
        </w:rPr>
        <w:t xml:space="preserve">   The amount allocated to goodwill at January 1, 2020, is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$25,000.</w:t>
      </w:r>
      <w:r>
        <w:rPr>
          <w:rFonts w:ascii="Times New Roman"/>
          <w:sz w:val="24"/>
        </w:rPr>
        <w:tab/>
      </w:r>
      <w:r>
        <w:rPr>
          <w:rFonts w:ascii="Times New Roman"/>
          <w:sz w:val="24"/>
        </w:rPr>
        <w:br/>
      </w:r>
      <w:r>
        <w:rPr>
          <w:rFonts w:ascii="Times New Roman"/>
          <w:sz w:val="24"/>
        </w:rPr>
        <w:tab/>
      </w:r>
      <w:r>
        <w:rPr>
          <w:rFonts w:ascii="Times New Roman"/>
          <w:color w:val="000000"/>
          <w:sz w:val="24"/>
        </w:rPr>
        <w:t>B)   $13,000.</w:t>
      </w:r>
      <w:r>
        <w:rPr>
          <w:rFonts w:ascii="Times New Roman"/>
          <w:sz w:val="24"/>
        </w:rPr>
        <w:br/>
      </w:r>
      <w:r>
        <w:rPr>
          <w:rFonts w:ascii="Times New Roman"/>
          <w:sz w:val="24"/>
        </w:rPr>
        <w:tab/>
      </w:r>
      <w:r>
        <w:rPr>
          <w:rFonts w:ascii="Times New Roman"/>
          <w:color w:val="000000"/>
          <w:sz w:val="24"/>
        </w:rPr>
        <w:t>C)   $9,000.</w:t>
      </w:r>
      <w:r>
        <w:rPr>
          <w:rFonts w:ascii="Times New Roman"/>
          <w:sz w:val="24"/>
        </w:rPr>
        <w:br/>
      </w:r>
      <w:r>
        <w:rPr>
          <w:rFonts w:ascii="Times New Roman"/>
          <w:sz w:val="24"/>
        </w:rPr>
        <w:tab/>
      </w:r>
      <w:r>
        <w:rPr>
          <w:rFonts w:ascii="Times New Roman"/>
          <w:color w:val="000000"/>
          <w:sz w:val="24"/>
        </w:rPr>
        <w:t>D)   $16,000.</w:t>
      </w:r>
      <w:r>
        <w:rPr>
          <w:rFonts w:ascii="Times New Roman"/>
          <w:sz w:val="24"/>
        </w:rPr>
        <w:br/>
      </w:r>
      <w:r>
        <w:rPr>
          <w:rFonts w:ascii="Times New Roman"/>
          <w:sz w:val="24"/>
        </w:rPr>
        <w:tab/>
      </w:r>
      <w:r>
        <w:rPr>
          <w:rFonts w:ascii="Times New Roman"/>
          <w:color w:val="000000"/>
          <w:sz w:val="24"/>
        </w:rPr>
        <w:t>E)   $10,000.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33)</w:t>
      </w:r>
      <w:r>
        <w:rPr>
          <w:rFonts w:ascii="Times New Roman"/>
          <w:b/>
          <w:sz w:val="24"/>
        </w:rPr>
        <w:tab/>
      </w:r>
      <w:r>
        <w:rPr>
          <w:rFonts w:ascii="Times New Roman"/>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sz w:val="24"/>
        </w:rPr>
        <w:br/>
      </w:r>
      <w:r>
        <w:rPr>
          <w:rFonts w:ascii="Times New Roman"/>
          <w:color w:val="000000"/>
          <w:sz w:val="24"/>
        </w:rPr>
        <w:t xml:space="preserve">   The equity in income of Harley for 2020, is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$9,000.</w:t>
      </w:r>
      <w:r>
        <w:rPr>
          <w:rFonts w:ascii="Times New Roman"/>
          <w:sz w:val="24"/>
        </w:rPr>
        <w:tab/>
      </w:r>
      <w:r>
        <w:rPr>
          <w:rFonts w:ascii="Times New Roman"/>
          <w:sz w:val="24"/>
        </w:rPr>
        <w:br/>
      </w:r>
      <w:r>
        <w:rPr>
          <w:rFonts w:ascii="Times New Roman"/>
          <w:sz w:val="24"/>
        </w:rPr>
        <w:tab/>
      </w:r>
      <w:r>
        <w:rPr>
          <w:rFonts w:ascii="Times New Roman"/>
          <w:color w:val="000000"/>
          <w:sz w:val="24"/>
        </w:rPr>
        <w:t>B)   $13,500.</w:t>
      </w:r>
      <w:r>
        <w:rPr>
          <w:rFonts w:ascii="Times New Roman"/>
          <w:sz w:val="24"/>
        </w:rPr>
        <w:br/>
      </w:r>
      <w:r>
        <w:rPr>
          <w:rFonts w:ascii="Times New Roman"/>
          <w:sz w:val="24"/>
        </w:rPr>
        <w:tab/>
      </w:r>
      <w:r>
        <w:rPr>
          <w:rFonts w:ascii="Times New Roman"/>
          <w:color w:val="000000"/>
          <w:sz w:val="24"/>
        </w:rPr>
        <w:t>C)   $15,000.</w:t>
      </w:r>
      <w:r>
        <w:rPr>
          <w:rFonts w:ascii="Times New Roman"/>
          <w:sz w:val="24"/>
        </w:rPr>
        <w:br/>
      </w:r>
      <w:r>
        <w:rPr>
          <w:rFonts w:ascii="Times New Roman"/>
          <w:sz w:val="24"/>
        </w:rPr>
        <w:tab/>
      </w:r>
      <w:r>
        <w:rPr>
          <w:rFonts w:ascii="Times New Roman"/>
          <w:color w:val="000000"/>
          <w:sz w:val="24"/>
        </w:rPr>
        <w:t>D)   $7,500.</w:t>
      </w:r>
      <w:r>
        <w:rPr>
          <w:rFonts w:ascii="Times New Roman"/>
          <w:sz w:val="24"/>
        </w:rPr>
        <w:br/>
      </w:r>
      <w:r>
        <w:rPr>
          <w:rFonts w:ascii="Times New Roman"/>
          <w:sz w:val="24"/>
        </w:rPr>
        <w:tab/>
      </w:r>
      <w:r>
        <w:rPr>
          <w:rFonts w:ascii="Times New Roman"/>
          <w:color w:val="000000"/>
          <w:sz w:val="24"/>
        </w:rPr>
        <w:t>E)   $50,000.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sz w:val="24"/>
        </w:rPr>
        <w:br/>
      </w:r>
      <w:r>
        <w:rPr>
          <w:rFonts w:ascii="Times New Roman"/>
          <w:color w:val="000000"/>
          <w:sz w:val="24"/>
        </w:rPr>
        <w:t xml:space="preserve">   The equity in income of Harley for 2021, is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$22,500.</w:t>
      </w:r>
      <w:r>
        <w:rPr>
          <w:rFonts w:ascii="Times New Roman"/>
          <w:sz w:val="24"/>
        </w:rPr>
        <w:tab/>
      </w:r>
      <w:r>
        <w:rPr>
          <w:rFonts w:ascii="Times New Roman"/>
          <w:sz w:val="24"/>
        </w:rPr>
        <w:br/>
      </w:r>
      <w:r>
        <w:rPr>
          <w:rFonts w:ascii="Times New Roman"/>
          <w:sz w:val="24"/>
        </w:rPr>
        <w:tab/>
      </w:r>
      <w:r>
        <w:rPr>
          <w:rFonts w:ascii="Times New Roman"/>
          <w:color w:val="000000"/>
          <w:sz w:val="24"/>
        </w:rPr>
        <w:t>B)   $21,000.</w:t>
      </w:r>
      <w:r>
        <w:rPr>
          <w:rFonts w:ascii="Times New Roman"/>
          <w:sz w:val="24"/>
        </w:rPr>
        <w:br/>
      </w:r>
      <w:r>
        <w:rPr>
          <w:rFonts w:ascii="Times New Roman"/>
          <w:sz w:val="24"/>
        </w:rPr>
        <w:tab/>
      </w:r>
      <w:r>
        <w:rPr>
          <w:rFonts w:ascii="Times New Roman"/>
          <w:color w:val="000000"/>
          <w:sz w:val="24"/>
        </w:rPr>
        <w:t>C)   $12,000.</w:t>
      </w:r>
      <w:r>
        <w:rPr>
          <w:rFonts w:ascii="Times New Roman"/>
          <w:sz w:val="24"/>
        </w:rPr>
        <w:br/>
      </w:r>
      <w:r>
        <w:rPr>
          <w:rFonts w:ascii="Times New Roman"/>
          <w:sz w:val="24"/>
        </w:rPr>
        <w:tab/>
      </w:r>
      <w:r>
        <w:rPr>
          <w:rFonts w:ascii="Times New Roman"/>
          <w:color w:val="000000"/>
          <w:sz w:val="24"/>
        </w:rPr>
        <w:t>D)   $13,500.</w:t>
      </w:r>
      <w:r>
        <w:rPr>
          <w:rFonts w:ascii="Times New Roman"/>
          <w:sz w:val="24"/>
        </w:rPr>
        <w:br/>
      </w:r>
      <w:r>
        <w:rPr>
          <w:rFonts w:ascii="Times New Roman"/>
          <w:sz w:val="24"/>
        </w:rPr>
        <w:tab/>
      </w:r>
      <w:r>
        <w:rPr>
          <w:rFonts w:ascii="Times New Roman"/>
          <w:color w:val="000000"/>
          <w:sz w:val="24"/>
        </w:rPr>
        <w:t>E)   $75,000.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35)</w:t>
      </w:r>
      <w:r>
        <w:rPr>
          <w:rFonts w:ascii="Times New Roman"/>
          <w:b/>
          <w:sz w:val="24"/>
        </w:rPr>
        <w:tab/>
      </w:r>
      <w:r>
        <w:rPr>
          <w:rFonts w:ascii="Times New Roman"/>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sz w:val="24"/>
        </w:rPr>
        <w:br/>
      </w:r>
      <w:r>
        <w:rPr>
          <w:rFonts w:ascii="Times New Roman"/>
          <w:color w:val="000000"/>
          <w:sz w:val="24"/>
        </w:rPr>
        <w:t xml:space="preserve">   The balance in the Investment in Harley account at December 31, 2020, is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$100,000.</w:t>
      </w:r>
      <w:r>
        <w:rPr>
          <w:rFonts w:ascii="Times New Roman"/>
          <w:sz w:val="24"/>
        </w:rPr>
        <w:tab/>
      </w:r>
      <w:r>
        <w:rPr>
          <w:rFonts w:ascii="Times New Roman"/>
          <w:sz w:val="24"/>
        </w:rPr>
        <w:br/>
      </w:r>
      <w:r>
        <w:rPr>
          <w:rFonts w:ascii="Times New Roman"/>
          <w:sz w:val="24"/>
        </w:rPr>
        <w:tab/>
      </w:r>
      <w:r>
        <w:rPr>
          <w:rFonts w:ascii="Times New Roman"/>
          <w:color w:val="000000"/>
          <w:sz w:val="24"/>
        </w:rPr>
        <w:t>B)   $112,000.</w:t>
      </w:r>
      <w:r>
        <w:rPr>
          <w:rFonts w:ascii="Times New Roman"/>
          <w:sz w:val="24"/>
        </w:rPr>
        <w:br/>
      </w:r>
      <w:r>
        <w:rPr>
          <w:rFonts w:ascii="Times New Roman"/>
          <w:sz w:val="24"/>
        </w:rPr>
        <w:tab/>
      </w:r>
      <w:r>
        <w:rPr>
          <w:rFonts w:ascii="Times New Roman"/>
          <w:color w:val="000000"/>
          <w:sz w:val="24"/>
        </w:rPr>
        <w:t>C)   $106,000.</w:t>
      </w:r>
      <w:r>
        <w:rPr>
          <w:rFonts w:ascii="Times New Roman"/>
          <w:sz w:val="24"/>
        </w:rPr>
        <w:br/>
      </w:r>
      <w:r>
        <w:rPr>
          <w:rFonts w:ascii="Times New Roman"/>
          <w:sz w:val="24"/>
        </w:rPr>
        <w:tab/>
      </w:r>
      <w:r>
        <w:rPr>
          <w:rFonts w:ascii="Times New Roman"/>
          <w:color w:val="000000"/>
          <w:sz w:val="24"/>
        </w:rPr>
        <w:t>D)   $107,500.</w:t>
      </w:r>
      <w:r>
        <w:rPr>
          <w:rFonts w:ascii="Times New Roman"/>
          <w:sz w:val="24"/>
        </w:rPr>
        <w:br/>
      </w:r>
      <w:r>
        <w:rPr>
          <w:rFonts w:ascii="Times New Roman"/>
          <w:sz w:val="24"/>
        </w:rPr>
        <w:tab/>
      </w:r>
      <w:r>
        <w:rPr>
          <w:rFonts w:ascii="Times New Roman"/>
          <w:color w:val="000000"/>
          <w:sz w:val="24"/>
        </w:rPr>
        <w:t>E)   $140,000.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sz w:val="24"/>
        </w:rPr>
        <w:br/>
      </w:r>
      <w:r>
        <w:rPr>
          <w:rFonts w:ascii="Times New Roman"/>
          <w:color w:val="000000"/>
          <w:sz w:val="24"/>
        </w:rPr>
        <w:t xml:space="preserve">   The balance in the Investment in Harley account at December 31, 2021, is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$119,500.</w:t>
      </w:r>
      <w:r>
        <w:rPr>
          <w:rFonts w:ascii="Times New Roman"/>
          <w:sz w:val="24"/>
        </w:rPr>
        <w:tab/>
      </w:r>
      <w:r>
        <w:rPr>
          <w:rFonts w:ascii="Times New Roman"/>
          <w:sz w:val="24"/>
        </w:rPr>
        <w:br/>
      </w:r>
      <w:r>
        <w:rPr>
          <w:rFonts w:ascii="Times New Roman"/>
          <w:sz w:val="24"/>
        </w:rPr>
        <w:tab/>
      </w:r>
      <w:r>
        <w:rPr>
          <w:rFonts w:ascii="Times New Roman"/>
          <w:color w:val="000000"/>
          <w:sz w:val="24"/>
        </w:rPr>
        <w:t>B)   $125,500.</w:t>
      </w:r>
      <w:r>
        <w:rPr>
          <w:rFonts w:ascii="Times New Roman"/>
          <w:sz w:val="24"/>
        </w:rPr>
        <w:br/>
      </w:r>
      <w:r>
        <w:rPr>
          <w:rFonts w:ascii="Times New Roman"/>
          <w:sz w:val="24"/>
        </w:rPr>
        <w:tab/>
      </w:r>
      <w:r>
        <w:rPr>
          <w:rFonts w:ascii="Times New Roman"/>
          <w:color w:val="000000"/>
          <w:sz w:val="24"/>
        </w:rPr>
        <w:t>C)   $116,500.</w:t>
      </w:r>
      <w:r>
        <w:rPr>
          <w:rFonts w:ascii="Times New Roman"/>
          <w:sz w:val="24"/>
        </w:rPr>
        <w:br/>
      </w:r>
      <w:r>
        <w:rPr>
          <w:rFonts w:ascii="Times New Roman"/>
          <w:sz w:val="24"/>
        </w:rPr>
        <w:tab/>
      </w:r>
      <w:r>
        <w:rPr>
          <w:rFonts w:ascii="Times New Roman"/>
          <w:color w:val="000000"/>
          <w:sz w:val="24"/>
        </w:rPr>
        <w:t>D)   $118,000.</w:t>
      </w:r>
      <w:r>
        <w:rPr>
          <w:rFonts w:ascii="Times New Roman"/>
          <w:sz w:val="24"/>
        </w:rPr>
        <w:br/>
      </w:r>
      <w:r>
        <w:rPr>
          <w:rFonts w:ascii="Times New Roman"/>
          <w:sz w:val="24"/>
        </w:rPr>
        <w:tab/>
      </w:r>
      <w:r>
        <w:rPr>
          <w:rFonts w:ascii="Times New Roman"/>
          <w:color w:val="000000"/>
          <w:sz w:val="24"/>
        </w:rPr>
        <w:t>E)   $100,000.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37)</w:t>
      </w:r>
      <w:r>
        <w:rPr>
          <w:rFonts w:ascii="Times New Roman"/>
          <w:b/>
          <w:sz w:val="24"/>
        </w:rPr>
        <w:tab/>
      </w:r>
      <w:r>
        <w:rPr>
          <w:rFonts w:ascii="Times New Roman"/>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sz w:val="24"/>
        </w:rPr>
        <w:br/>
      </w:r>
      <w:r>
        <w:rPr>
          <w:rFonts w:ascii="Times New Roman"/>
          <w:color w:val="000000"/>
          <w:sz w:val="24"/>
        </w:rPr>
        <w:t xml:space="preserve">   The income reported by Jones for 2020 with regard to the Anderson investment is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$7,500.</w:t>
      </w:r>
      <w:r>
        <w:rPr>
          <w:rFonts w:ascii="Times New Roman"/>
          <w:sz w:val="24"/>
        </w:rPr>
        <w:tab/>
      </w:r>
      <w:r>
        <w:rPr>
          <w:rFonts w:ascii="Times New Roman"/>
          <w:sz w:val="24"/>
        </w:rPr>
        <w:br/>
      </w:r>
      <w:r>
        <w:rPr>
          <w:rFonts w:ascii="Times New Roman"/>
          <w:sz w:val="24"/>
        </w:rPr>
        <w:tab/>
      </w:r>
      <w:r>
        <w:rPr>
          <w:rFonts w:ascii="Times New Roman"/>
          <w:color w:val="000000"/>
          <w:sz w:val="24"/>
        </w:rPr>
        <w:t>B)   $22,500.</w:t>
      </w:r>
      <w:r>
        <w:rPr>
          <w:rFonts w:ascii="Times New Roman"/>
          <w:sz w:val="24"/>
        </w:rPr>
        <w:br/>
      </w:r>
      <w:r>
        <w:rPr>
          <w:rFonts w:ascii="Times New Roman"/>
          <w:sz w:val="24"/>
        </w:rPr>
        <w:tab/>
      </w:r>
      <w:r>
        <w:rPr>
          <w:rFonts w:ascii="Times New Roman"/>
          <w:color w:val="000000"/>
          <w:sz w:val="24"/>
        </w:rPr>
        <w:t>C)   $15,000.</w:t>
      </w:r>
      <w:r>
        <w:rPr>
          <w:rFonts w:ascii="Times New Roman"/>
          <w:sz w:val="24"/>
        </w:rPr>
        <w:br/>
      </w:r>
      <w:r>
        <w:rPr>
          <w:rFonts w:ascii="Times New Roman"/>
          <w:sz w:val="24"/>
        </w:rPr>
        <w:tab/>
      </w:r>
      <w:r>
        <w:rPr>
          <w:rFonts w:ascii="Times New Roman"/>
          <w:color w:val="000000"/>
          <w:sz w:val="24"/>
        </w:rPr>
        <w:t>D)   $100,000.</w:t>
      </w:r>
      <w:r>
        <w:rPr>
          <w:rFonts w:ascii="Times New Roman"/>
          <w:sz w:val="24"/>
        </w:rPr>
        <w:br/>
      </w:r>
      <w:r>
        <w:rPr>
          <w:rFonts w:ascii="Times New Roman"/>
          <w:sz w:val="24"/>
        </w:rPr>
        <w:tab/>
      </w:r>
      <w:r>
        <w:rPr>
          <w:rFonts w:ascii="Times New Roman"/>
          <w:color w:val="000000"/>
          <w:sz w:val="24"/>
        </w:rPr>
        <w:t>E)   $150,000.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sz w:val="24"/>
        </w:rPr>
        <w:br/>
      </w:r>
      <w:r>
        <w:rPr>
          <w:rFonts w:ascii="Times New Roman"/>
          <w:color w:val="000000"/>
          <w:sz w:val="24"/>
        </w:rPr>
        <w:t xml:space="preserve">   The income reported by Jones for 2021 with regard to the Anderson investment is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$80,000.</w:t>
      </w:r>
      <w:r>
        <w:rPr>
          <w:rFonts w:ascii="Times New Roman"/>
          <w:sz w:val="24"/>
        </w:rPr>
        <w:tab/>
      </w:r>
      <w:r>
        <w:rPr>
          <w:rFonts w:ascii="Times New Roman"/>
          <w:sz w:val="24"/>
        </w:rPr>
        <w:br/>
      </w:r>
      <w:r>
        <w:rPr>
          <w:rFonts w:ascii="Times New Roman"/>
          <w:sz w:val="24"/>
        </w:rPr>
        <w:tab/>
      </w:r>
      <w:r>
        <w:rPr>
          <w:rFonts w:ascii="Times New Roman"/>
          <w:color w:val="000000"/>
          <w:sz w:val="24"/>
        </w:rPr>
        <w:t>B)   $30,000.</w:t>
      </w:r>
      <w:r>
        <w:rPr>
          <w:rFonts w:ascii="Times New Roman"/>
          <w:sz w:val="24"/>
        </w:rPr>
        <w:br/>
      </w:r>
      <w:r>
        <w:rPr>
          <w:rFonts w:ascii="Times New Roman"/>
          <w:sz w:val="24"/>
        </w:rPr>
        <w:tab/>
      </w:r>
      <w:r>
        <w:rPr>
          <w:rFonts w:ascii="Times New Roman"/>
          <w:color w:val="000000"/>
          <w:sz w:val="24"/>
        </w:rPr>
        <w:t>C)   $50,000.</w:t>
      </w:r>
      <w:r>
        <w:rPr>
          <w:rFonts w:ascii="Times New Roman"/>
          <w:sz w:val="24"/>
        </w:rPr>
        <w:br/>
      </w:r>
      <w:r>
        <w:rPr>
          <w:rFonts w:ascii="Times New Roman"/>
          <w:sz w:val="24"/>
        </w:rPr>
        <w:tab/>
      </w:r>
      <w:r>
        <w:rPr>
          <w:rFonts w:ascii="Times New Roman"/>
          <w:color w:val="000000"/>
          <w:sz w:val="24"/>
        </w:rPr>
        <w:t>D)   $15,000.</w:t>
      </w:r>
      <w:r>
        <w:rPr>
          <w:rFonts w:ascii="Times New Roman"/>
          <w:sz w:val="24"/>
        </w:rPr>
        <w:br/>
      </w:r>
      <w:r>
        <w:rPr>
          <w:rFonts w:ascii="Times New Roman"/>
          <w:sz w:val="24"/>
        </w:rPr>
        <w:tab/>
      </w:r>
      <w:r>
        <w:rPr>
          <w:rFonts w:ascii="Times New Roman"/>
          <w:color w:val="000000"/>
          <w:sz w:val="24"/>
        </w:rPr>
        <w:t>E)   $75,000.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39)</w:t>
      </w:r>
      <w:r>
        <w:rPr>
          <w:rFonts w:ascii="Times New Roman"/>
          <w:b/>
          <w:sz w:val="24"/>
        </w:rPr>
        <w:tab/>
      </w:r>
      <w:r>
        <w:rPr>
          <w:rFonts w:ascii="Times New Roman"/>
          <w:color w:val="000000"/>
          <w:sz w:val="24"/>
        </w:rPr>
        <w:t>Jones, Incorporated acquired 15% of Anderson Corporation on January 1, 2020, for $105,000 when the Anderson</w:t>
      </w:r>
      <w:r>
        <w:rPr>
          <w:rFonts w:ascii="Times New Roman"/>
          <w:color w:val="000000"/>
          <w:sz w:val="24"/>
        </w:rPr>
        <w:t>’</w:t>
      </w:r>
      <w:r>
        <w:rPr>
          <w:rFonts w:ascii="Times New Roman"/>
          <w:color w:val="000000"/>
          <w:sz w:val="24"/>
        </w:rPr>
        <w:t>s book value was $600,000. During 2020 Anderson reported net income of $150,000 and declared dividends of $50,000. By January 1, 2021, the fair value of Jones</w:t>
      </w:r>
      <w:r>
        <w:rPr>
          <w:rFonts w:ascii="Times New Roman"/>
          <w:color w:val="000000"/>
          <w:sz w:val="24"/>
        </w:rPr>
        <w:t>’</w:t>
      </w:r>
      <w:r>
        <w:rPr>
          <w:rFonts w:ascii="Times New Roman"/>
          <w:color w:val="000000"/>
          <w:sz w:val="24"/>
        </w:rPr>
        <w:t xml:space="preserve"> 15% investment in Anderson had increased to $120,000.</w:t>
      </w:r>
      <w:r>
        <w:rPr>
          <w:rFonts w:ascii="Times New Roman"/>
          <w:sz w:val="24"/>
        </w:rPr>
        <w:br/>
      </w:r>
      <w:r>
        <w:rPr>
          <w:rFonts w:ascii="Times New Roman"/>
          <w:color w:val="000000"/>
          <w:sz w:val="24"/>
        </w:rPr>
        <w:t xml:space="preserve">   On January 1, 2021, Jones purchased an additional 25% of Anderson for $200,000. Any excess cost over book value was attributable to goodwill with an indefinite life. The fair-value method was used during 2020 but Jones has deemed it necessary to change to the equity method after the second purchase. During 2021 Anderson reported net income of $180,000, and declared dividends of $55,000.</w:t>
      </w:r>
      <w:r>
        <w:rPr>
          <w:rFonts w:ascii="Times New Roman"/>
          <w:sz w:val="24"/>
        </w:rPr>
        <w:br/>
      </w:r>
      <w:r>
        <w:rPr>
          <w:rFonts w:ascii="Times New Roman"/>
          <w:color w:val="000000"/>
          <w:sz w:val="24"/>
        </w:rPr>
        <w:t xml:space="preserve">   How would Jones record its January 1, 2021 investment in Anderson under the equity method?</w:t>
      </w:r>
      <w:r>
        <w:rPr>
          <w:rFonts w:ascii="Times New Roman"/>
          <w:sz w:val="24"/>
        </w:rPr>
        <w:br/>
      </w:r>
      <w:r>
        <w:rPr>
          <w:rFonts w:ascii="Times New Roman"/>
          <w:color w:val="000000"/>
          <w:sz w:val="24"/>
        </w:rPr>
        <w:t xml:space="preserve">   </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Jones must record an adjustment to additional paid-in capital for $200,000.</w:t>
      </w:r>
      <w:r>
        <w:rPr>
          <w:rFonts w:ascii="Times New Roman"/>
          <w:sz w:val="24"/>
        </w:rPr>
        <w:tab/>
      </w:r>
      <w:r>
        <w:rPr>
          <w:rFonts w:ascii="Times New Roman"/>
          <w:sz w:val="24"/>
        </w:rPr>
        <w:br/>
      </w:r>
      <w:r>
        <w:rPr>
          <w:rFonts w:ascii="Times New Roman"/>
          <w:sz w:val="24"/>
        </w:rPr>
        <w:tab/>
      </w:r>
      <w:r>
        <w:rPr>
          <w:rFonts w:ascii="Times New Roman"/>
          <w:color w:val="000000"/>
          <w:sz w:val="24"/>
        </w:rPr>
        <w:t>B)   Jones must record a debit to additional paid-in capital for $15,000.</w:t>
      </w:r>
      <w:r>
        <w:rPr>
          <w:rFonts w:ascii="Times New Roman"/>
          <w:sz w:val="24"/>
        </w:rPr>
        <w:br/>
      </w:r>
      <w:r>
        <w:rPr>
          <w:rFonts w:ascii="Times New Roman"/>
          <w:sz w:val="24"/>
        </w:rPr>
        <w:tab/>
      </w:r>
      <w:r>
        <w:rPr>
          <w:rFonts w:ascii="Times New Roman"/>
          <w:color w:val="000000"/>
          <w:sz w:val="24"/>
        </w:rPr>
        <w:t>C)   Jones must retrospectively adjust its retained earnings for the difference between 2020 equity method income and income recognized under the fair-value method for its investment in Anderson account.</w:t>
      </w:r>
      <w:r>
        <w:rPr>
          <w:rFonts w:ascii="Times New Roman"/>
          <w:sz w:val="24"/>
        </w:rPr>
        <w:br/>
      </w:r>
      <w:r>
        <w:rPr>
          <w:rFonts w:ascii="Times New Roman"/>
          <w:sz w:val="24"/>
        </w:rPr>
        <w:tab/>
      </w:r>
      <w:r>
        <w:rPr>
          <w:rFonts w:ascii="Times New Roman"/>
          <w:color w:val="000000"/>
          <w:sz w:val="24"/>
        </w:rPr>
        <w:t>D)   Jones must debit the Investment in Anderson account for $200,000.</w:t>
      </w:r>
      <w:r>
        <w:rPr>
          <w:rFonts w:ascii="Times New Roman"/>
          <w:sz w:val="24"/>
        </w:rPr>
        <w:br/>
      </w:r>
      <w:r>
        <w:rPr>
          <w:rFonts w:ascii="Times New Roman"/>
          <w:sz w:val="24"/>
        </w:rPr>
        <w:tab/>
      </w:r>
      <w:r>
        <w:rPr>
          <w:rFonts w:ascii="Times New Roman"/>
          <w:color w:val="000000"/>
          <w:sz w:val="24"/>
        </w:rPr>
        <w:t>E)   Jones must record a credit of $15,000 to the Investment in Anderson account.</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color w:val="000000"/>
          <w:sz w:val="24"/>
        </w:rPr>
        <w:t>Jones, Incorporated acquired 15% of Anderson Corporation on January 1, 2020, for $105,000 when the Anderson</w:t>
      </w:r>
      <w:r>
        <w:rPr>
          <w:rFonts w:ascii="Times New Roman"/>
          <w:color w:val="000000"/>
          <w:sz w:val="24"/>
        </w:rPr>
        <w:t>’</w:t>
      </w:r>
      <w:r>
        <w:rPr>
          <w:rFonts w:ascii="Times New Roman"/>
          <w:color w:val="000000"/>
          <w:sz w:val="24"/>
        </w:rPr>
        <w:t>s book value was $600,000. During 2020 Anderson reported net income of $150,000 and declared dividends of $50,000. By January 1, 2021, the fair value of Jones</w:t>
      </w:r>
      <w:r>
        <w:rPr>
          <w:rFonts w:ascii="Times New Roman"/>
          <w:color w:val="000000"/>
          <w:sz w:val="24"/>
        </w:rPr>
        <w:t>’</w:t>
      </w:r>
      <w:r>
        <w:rPr>
          <w:rFonts w:ascii="Times New Roman"/>
          <w:color w:val="000000"/>
          <w:sz w:val="24"/>
        </w:rPr>
        <w:t xml:space="preserve"> 15% investment in Anderson had increased to $120,000.</w:t>
      </w:r>
      <w:r>
        <w:rPr>
          <w:rFonts w:ascii="Times New Roman"/>
          <w:sz w:val="24"/>
        </w:rPr>
        <w:br/>
      </w:r>
      <w:r>
        <w:rPr>
          <w:rFonts w:ascii="Times New Roman"/>
          <w:color w:val="000000"/>
          <w:sz w:val="24"/>
        </w:rPr>
        <w:t xml:space="preserve">   On January 1, 2021, Jones purchased an additional 25% of Anderson for $200,000. Any excess cost over book value was attributable to goodwill with an indefinite life. The fair-value method was used during 2020 but Jones has deemed it necessary to change to the equity method after the second purchase. During 2021 Anderson reported net income of $180,000, and declared dividends of $55,000.</w:t>
      </w:r>
      <w:r>
        <w:rPr>
          <w:rFonts w:ascii="Times New Roman"/>
          <w:sz w:val="24"/>
        </w:rPr>
        <w:br/>
      </w:r>
      <w:r>
        <w:rPr>
          <w:rFonts w:ascii="Times New Roman"/>
          <w:color w:val="000000"/>
          <w:sz w:val="24"/>
        </w:rPr>
        <w:t xml:space="preserve">   What is the balance in Jones</w:t>
      </w:r>
      <w:r>
        <w:rPr>
          <w:rFonts w:ascii="Times New Roman"/>
          <w:color w:val="000000"/>
          <w:sz w:val="24"/>
        </w:rPr>
        <w:t>’</w:t>
      </w:r>
      <w:r>
        <w:rPr>
          <w:rFonts w:ascii="Times New Roman"/>
          <w:color w:val="000000"/>
          <w:sz w:val="24"/>
        </w:rPr>
        <w:t xml:space="preserve"> Investment in Anderson account at December 31, 2021?</w:t>
      </w:r>
      <w:r>
        <w:rPr>
          <w:rFonts w:ascii="Times New Roman"/>
          <w:sz w:val="24"/>
        </w:rPr>
        <w:br/>
      </w:r>
      <w:r>
        <w:rPr>
          <w:rFonts w:ascii="Times New Roman"/>
          <w:color w:val="000000"/>
          <w:sz w:val="24"/>
        </w:rPr>
        <w:t xml:space="preserve">   </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$320,000.</w:t>
      </w:r>
      <w:r>
        <w:rPr>
          <w:rFonts w:ascii="Times New Roman"/>
          <w:sz w:val="24"/>
        </w:rPr>
        <w:tab/>
      </w:r>
      <w:r>
        <w:rPr>
          <w:rFonts w:ascii="Times New Roman"/>
          <w:sz w:val="24"/>
        </w:rPr>
        <w:br/>
      </w:r>
      <w:r>
        <w:rPr>
          <w:rFonts w:ascii="Times New Roman"/>
          <w:sz w:val="24"/>
        </w:rPr>
        <w:tab/>
      </w:r>
      <w:r>
        <w:rPr>
          <w:rFonts w:ascii="Times New Roman"/>
          <w:color w:val="000000"/>
          <w:sz w:val="24"/>
        </w:rPr>
        <w:t>B)   $351,250.</w:t>
      </w:r>
      <w:r>
        <w:rPr>
          <w:rFonts w:ascii="Times New Roman"/>
          <w:sz w:val="24"/>
        </w:rPr>
        <w:br/>
      </w:r>
      <w:r>
        <w:rPr>
          <w:rFonts w:ascii="Times New Roman"/>
          <w:sz w:val="24"/>
        </w:rPr>
        <w:tab/>
      </w:r>
      <w:r>
        <w:rPr>
          <w:rFonts w:ascii="Times New Roman"/>
          <w:color w:val="000000"/>
          <w:sz w:val="24"/>
        </w:rPr>
        <w:t>C)   $370,000.</w:t>
      </w:r>
      <w:r>
        <w:rPr>
          <w:rFonts w:ascii="Times New Roman"/>
          <w:sz w:val="24"/>
        </w:rPr>
        <w:br/>
      </w:r>
      <w:r>
        <w:rPr>
          <w:rFonts w:ascii="Times New Roman"/>
          <w:sz w:val="24"/>
        </w:rPr>
        <w:tab/>
      </w:r>
      <w:r>
        <w:rPr>
          <w:rFonts w:ascii="Times New Roman"/>
          <w:color w:val="000000"/>
          <w:sz w:val="24"/>
        </w:rPr>
        <w:t>D)   $412,500.</w:t>
      </w:r>
      <w:r>
        <w:rPr>
          <w:rFonts w:ascii="Times New Roman"/>
          <w:sz w:val="24"/>
        </w:rPr>
        <w:br/>
      </w:r>
      <w:r>
        <w:rPr>
          <w:rFonts w:ascii="Times New Roman"/>
          <w:sz w:val="24"/>
        </w:rPr>
        <w:tab/>
      </w:r>
      <w:r>
        <w:rPr>
          <w:rFonts w:ascii="Times New Roman"/>
          <w:color w:val="000000"/>
          <w:sz w:val="24"/>
        </w:rPr>
        <w:t>E)   $445,000.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Chase Incorporated sold $260,000 of its inventory to Bartlett Company during 2021 for $400,000. Bartlett sold $300,000 of this merchandise in 2021 with the remainder to be disposed of during 2022. Assume Chase owns 35% of Bartlett and accounts for its investment using the equity method.</w:t>
      </w:r>
      <w:r>
        <w:rPr>
          <w:rFonts w:ascii="Times New Roman"/>
          <w:sz w:val="24"/>
        </w:rPr>
        <w:br/>
      </w:r>
      <w:r>
        <w:rPr>
          <w:rFonts w:ascii="Times New Roman"/>
          <w:color w:val="000000"/>
          <w:sz w:val="24"/>
        </w:rPr>
        <w:t xml:space="preserve">   What journal entry will be recorded at the end of 2021 to defer the recognition of the investor</w:t>
      </w:r>
      <w:r>
        <w:rPr>
          <w:rFonts w:ascii="Times New Roman"/>
          <w:color w:val="000000"/>
          <w:sz w:val="24"/>
        </w:rPr>
        <w:t>’</w:t>
      </w:r>
      <w:r>
        <w:rPr>
          <w:rFonts w:ascii="Times New Roman"/>
          <w:color w:val="000000"/>
          <w:sz w:val="24"/>
        </w:rPr>
        <w:t>s share of the intra-entity gross profits?</w:t>
      </w:r>
      <w:r>
        <w:rPr>
          <w:rFonts w:ascii="Times New Roman"/>
          <w:sz w:val="24"/>
        </w:rPr>
        <w:br/>
      </w:r>
    </w:p>
    <w:tbl>
      <w:tblPr>
        <w:tblW w:w="0" w:type="auto"/>
        <w:tblLook w:val="04A0" w:firstRow="1" w:lastRow="0" w:firstColumn="1" w:lastColumn="0" w:noHBand="0" w:noVBand="1"/>
      </w:tblPr>
      <w:tblGrid>
        <w:gridCol w:w="718"/>
        <w:gridCol w:w="5362"/>
        <w:gridCol w:w="1640"/>
        <w:gridCol w:w="1640"/>
      </w:tblGrid>
      <w:tr w:rsidR="006543BE">
        <w:tc>
          <w:tcPr>
            <w:tcW w:w="800" w:type="dxa"/>
            <w:tcMar>
              <w:top w:w="15" w:type="dxa"/>
              <w:left w:w="15" w:type="dxa"/>
              <w:bottom w:w="15" w:type="dxa"/>
              <w:right w:w="15" w:type="dxa"/>
            </w:tcMar>
          </w:tcPr>
          <w:p w:rsidR="006543BE" w:rsidRDefault="006543BE"/>
        </w:tc>
        <w:tc>
          <w:tcPr>
            <w:tcW w:w="6400" w:type="dxa"/>
            <w:tcMar>
              <w:top w:w="15" w:type="dxa"/>
              <w:left w:w="15" w:type="dxa"/>
              <w:bottom w:w="15" w:type="dxa"/>
              <w:right w:w="15" w:type="dxa"/>
            </w:tcMar>
          </w:tcPr>
          <w:p w:rsidR="006543BE" w:rsidRDefault="006543BE"/>
        </w:tc>
        <w:tc>
          <w:tcPr>
            <w:tcW w:w="1800" w:type="dxa"/>
            <w:tcMar>
              <w:top w:w="15" w:type="dxa"/>
              <w:left w:w="15" w:type="dxa"/>
              <w:bottom w:w="15" w:type="dxa"/>
              <w:right w:w="15" w:type="dxa"/>
            </w:tcMar>
          </w:tcPr>
          <w:p w:rsidR="006543BE" w:rsidRDefault="006543BE"/>
        </w:tc>
        <w:tc>
          <w:tcPr>
            <w:tcW w:w="1800" w:type="dxa"/>
            <w:tcMar>
              <w:top w:w="15" w:type="dxa"/>
              <w:left w:w="15" w:type="dxa"/>
              <w:bottom w:w="15" w:type="dxa"/>
              <w:right w:w="15" w:type="dxa"/>
            </w:tcMar>
          </w:tcPr>
          <w:p w:rsidR="006543BE" w:rsidRDefault="006543BE"/>
        </w:tc>
      </w:tr>
      <w:tr w:rsidR="006543BE">
        <w:tc>
          <w:tcPr>
            <w:tcW w:w="800" w:type="dxa"/>
            <w:tcMar>
              <w:top w:w="15" w:type="dxa"/>
              <w:left w:w="150" w:type="dxa"/>
              <w:bottom w:w="15" w:type="dxa"/>
              <w:right w:w="15" w:type="dxa"/>
            </w:tcMar>
          </w:tcPr>
          <w:p w:rsidR="006543BE" w:rsidRDefault="004615BB">
            <w:pPr>
              <w:spacing w:after="0"/>
              <w:jc w:val="right"/>
            </w:pPr>
            <w:r>
              <w:rPr>
                <w:rFonts w:ascii="Courier New" w:hAnsi="Courier New"/>
                <w:color w:val="000000"/>
              </w:rPr>
              <w:t>A)</w:t>
            </w:r>
          </w:p>
        </w:tc>
        <w:tc>
          <w:tcPr>
            <w:tcW w:w="6400" w:type="dxa"/>
            <w:tcMar>
              <w:top w:w="15" w:type="dxa"/>
              <w:left w:w="225" w:type="dxa"/>
              <w:bottom w:w="15" w:type="dxa"/>
              <w:right w:w="15" w:type="dxa"/>
            </w:tcMar>
          </w:tcPr>
          <w:p w:rsidR="006543BE" w:rsidRDefault="004615BB">
            <w:pPr>
              <w:spacing w:after="0"/>
            </w:pPr>
            <w:r>
              <w:rPr>
                <w:rFonts w:ascii="Courier New" w:hAnsi="Courier New"/>
                <w:color w:val="000000"/>
              </w:rPr>
              <w:t>Equity in income of Bartlett</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$35,000</w:t>
            </w:r>
          </w:p>
        </w:tc>
        <w:tc>
          <w:tcPr>
            <w:tcW w:w="1800" w:type="dxa"/>
            <w:tcMar>
              <w:top w:w="15" w:type="dxa"/>
              <w:left w:w="15" w:type="dxa"/>
              <w:bottom w:w="15" w:type="dxa"/>
              <w:right w:w="150" w:type="dxa"/>
            </w:tcMar>
          </w:tcPr>
          <w:p w:rsidR="006543BE" w:rsidRDefault="006543BE"/>
        </w:tc>
      </w:tr>
      <w:tr w:rsidR="006543BE">
        <w:tc>
          <w:tcPr>
            <w:tcW w:w="800" w:type="dxa"/>
            <w:tcMar>
              <w:top w:w="15" w:type="dxa"/>
              <w:left w:w="150" w:type="dxa"/>
              <w:bottom w:w="15" w:type="dxa"/>
              <w:right w:w="15" w:type="dxa"/>
            </w:tcMar>
          </w:tcPr>
          <w:p w:rsidR="006543BE" w:rsidRDefault="006543BE"/>
        </w:tc>
        <w:tc>
          <w:tcPr>
            <w:tcW w:w="6400" w:type="dxa"/>
            <w:tcMar>
              <w:top w:w="15" w:type="dxa"/>
              <w:left w:w="450" w:type="dxa"/>
              <w:bottom w:w="15" w:type="dxa"/>
              <w:right w:w="15" w:type="dxa"/>
            </w:tcMar>
          </w:tcPr>
          <w:p w:rsidR="006543BE" w:rsidRDefault="004615BB">
            <w:pPr>
              <w:spacing w:after="0"/>
            </w:pPr>
            <w:r>
              <w:rPr>
                <w:rFonts w:ascii="Courier New" w:hAnsi="Courier New"/>
                <w:color w:val="000000"/>
              </w:rPr>
              <w:t>Investment in Bartlett</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35,000</w:t>
            </w:r>
          </w:p>
        </w:tc>
      </w:tr>
      <w:tr w:rsidR="006543BE">
        <w:tc>
          <w:tcPr>
            <w:tcW w:w="800" w:type="dxa"/>
            <w:tcMar>
              <w:top w:w="15" w:type="dxa"/>
              <w:left w:w="150" w:type="dxa"/>
              <w:bottom w:w="15" w:type="dxa"/>
              <w:right w:w="15" w:type="dxa"/>
            </w:tcMar>
          </w:tcPr>
          <w:p w:rsidR="006543BE" w:rsidRDefault="004615BB">
            <w:pPr>
              <w:spacing w:after="0"/>
              <w:jc w:val="right"/>
            </w:pPr>
            <w:r>
              <w:rPr>
                <w:rFonts w:ascii="Courier New" w:hAnsi="Courier New"/>
                <w:color w:val="000000"/>
              </w:rPr>
              <w:t>B)</w:t>
            </w:r>
          </w:p>
        </w:tc>
        <w:tc>
          <w:tcPr>
            <w:tcW w:w="6400" w:type="dxa"/>
            <w:tcMar>
              <w:top w:w="15" w:type="dxa"/>
              <w:left w:w="225" w:type="dxa"/>
              <w:bottom w:w="15" w:type="dxa"/>
              <w:right w:w="15" w:type="dxa"/>
            </w:tcMar>
          </w:tcPr>
          <w:p w:rsidR="006543BE" w:rsidRDefault="004615BB">
            <w:pPr>
              <w:spacing w:after="0"/>
            </w:pPr>
            <w:r>
              <w:rPr>
                <w:rFonts w:ascii="Courier New" w:hAnsi="Courier New"/>
                <w:color w:val="000000"/>
              </w:rPr>
              <w:t>Investment in Bartlett</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$35,000</w:t>
            </w:r>
          </w:p>
        </w:tc>
        <w:tc>
          <w:tcPr>
            <w:tcW w:w="1800" w:type="dxa"/>
            <w:tcMar>
              <w:top w:w="15" w:type="dxa"/>
              <w:left w:w="15" w:type="dxa"/>
              <w:bottom w:w="15" w:type="dxa"/>
              <w:right w:w="150" w:type="dxa"/>
            </w:tcMar>
          </w:tcPr>
          <w:p w:rsidR="006543BE" w:rsidRDefault="006543BE"/>
        </w:tc>
      </w:tr>
      <w:tr w:rsidR="006543BE">
        <w:tc>
          <w:tcPr>
            <w:tcW w:w="800" w:type="dxa"/>
            <w:tcMar>
              <w:top w:w="15" w:type="dxa"/>
              <w:left w:w="150" w:type="dxa"/>
              <w:bottom w:w="15" w:type="dxa"/>
              <w:right w:w="15" w:type="dxa"/>
            </w:tcMar>
          </w:tcPr>
          <w:p w:rsidR="006543BE" w:rsidRDefault="006543BE"/>
        </w:tc>
        <w:tc>
          <w:tcPr>
            <w:tcW w:w="6400" w:type="dxa"/>
            <w:tcMar>
              <w:top w:w="15" w:type="dxa"/>
              <w:left w:w="450" w:type="dxa"/>
              <w:bottom w:w="15" w:type="dxa"/>
              <w:right w:w="15" w:type="dxa"/>
            </w:tcMar>
          </w:tcPr>
          <w:p w:rsidR="006543BE" w:rsidRDefault="004615BB">
            <w:pPr>
              <w:spacing w:after="0"/>
            </w:pPr>
            <w:r>
              <w:rPr>
                <w:rFonts w:ascii="Courier New" w:hAnsi="Courier New"/>
                <w:color w:val="000000"/>
              </w:rPr>
              <w:t>Equity in income of Bartlett</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$35,000</w:t>
            </w:r>
          </w:p>
        </w:tc>
      </w:tr>
      <w:tr w:rsidR="006543BE">
        <w:tc>
          <w:tcPr>
            <w:tcW w:w="800" w:type="dxa"/>
            <w:tcMar>
              <w:top w:w="15" w:type="dxa"/>
              <w:left w:w="150" w:type="dxa"/>
              <w:bottom w:w="15" w:type="dxa"/>
              <w:right w:w="15" w:type="dxa"/>
            </w:tcMar>
          </w:tcPr>
          <w:p w:rsidR="006543BE" w:rsidRDefault="004615BB">
            <w:pPr>
              <w:spacing w:after="0"/>
              <w:jc w:val="right"/>
            </w:pPr>
            <w:r>
              <w:rPr>
                <w:rFonts w:ascii="Courier New" w:hAnsi="Courier New"/>
                <w:color w:val="000000"/>
              </w:rPr>
              <w:t>C)</w:t>
            </w:r>
          </w:p>
        </w:tc>
        <w:tc>
          <w:tcPr>
            <w:tcW w:w="6400" w:type="dxa"/>
            <w:tcMar>
              <w:top w:w="15" w:type="dxa"/>
              <w:left w:w="225" w:type="dxa"/>
              <w:bottom w:w="15" w:type="dxa"/>
              <w:right w:w="15" w:type="dxa"/>
            </w:tcMar>
          </w:tcPr>
          <w:p w:rsidR="006543BE" w:rsidRDefault="004615BB">
            <w:pPr>
              <w:spacing w:after="0"/>
            </w:pPr>
            <w:r>
              <w:rPr>
                <w:rFonts w:ascii="Courier New" w:hAnsi="Courier New"/>
                <w:color w:val="000000"/>
              </w:rPr>
              <w:t>Equity in income of Bartlett</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$12,250</w:t>
            </w:r>
          </w:p>
        </w:tc>
        <w:tc>
          <w:tcPr>
            <w:tcW w:w="1800" w:type="dxa"/>
            <w:tcMar>
              <w:top w:w="15" w:type="dxa"/>
              <w:left w:w="15" w:type="dxa"/>
              <w:bottom w:w="15" w:type="dxa"/>
              <w:right w:w="150" w:type="dxa"/>
            </w:tcMar>
          </w:tcPr>
          <w:p w:rsidR="006543BE" w:rsidRDefault="006543BE"/>
        </w:tc>
      </w:tr>
      <w:tr w:rsidR="006543BE">
        <w:tc>
          <w:tcPr>
            <w:tcW w:w="800" w:type="dxa"/>
            <w:tcMar>
              <w:top w:w="15" w:type="dxa"/>
              <w:left w:w="150" w:type="dxa"/>
              <w:bottom w:w="15" w:type="dxa"/>
              <w:right w:w="15" w:type="dxa"/>
            </w:tcMar>
          </w:tcPr>
          <w:p w:rsidR="006543BE" w:rsidRDefault="006543BE"/>
        </w:tc>
        <w:tc>
          <w:tcPr>
            <w:tcW w:w="6400" w:type="dxa"/>
            <w:tcMar>
              <w:top w:w="15" w:type="dxa"/>
              <w:left w:w="450" w:type="dxa"/>
              <w:bottom w:w="15" w:type="dxa"/>
              <w:right w:w="15" w:type="dxa"/>
            </w:tcMar>
          </w:tcPr>
          <w:p w:rsidR="006543BE" w:rsidRDefault="004615BB">
            <w:pPr>
              <w:spacing w:after="0"/>
            </w:pPr>
            <w:r>
              <w:rPr>
                <w:rFonts w:ascii="Courier New" w:hAnsi="Courier New"/>
                <w:color w:val="000000"/>
              </w:rPr>
              <w:t>Investment in Bartlett</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$12,250</w:t>
            </w:r>
          </w:p>
        </w:tc>
      </w:tr>
      <w:tr w:rsidR="006543BE">
        <w:tc>
          <w:tcPr>
            <w:tcW w:w="800" w:type="dxa"/>
            <w:tcMar>
              <w:top w:w="15" w:type="dxa"/>
              <w:left w:w="150" w:type="dxa"/>
              <w:bottom w:w="15" w:type="dxa"/>
              <w:right w:w="15" w:type="dxa"/>
            </w:tcMar>
          </w:tcPr>
          <w:p w:rsidR="006543BE" w:rsidRDefault="004615BB">
            <w:pPr>
              <w:spacing w:after="0"/>
              <w:jc w:val="right"/>
            </w:pPr>
            <w:r>
              <w:rPr>
                <w:rFonts w:ascii="Courier New" w:hAnsi="Courier New"/>
                <w:color w:val="000000"/>
              </w:rPr>
              <w:t>D)</w:t>
            </w:r>
          </w:p>
        </w:tc>
        <w:tc>
          <w:tcPr>
            <w:tcW w:w="6400" w:type="dxa"/>
            <w:tcMar>
              <w:top w:w="15" w:type="dxa"/>
              <w:left w:w="225" w:type="dxa"/>
              <w:bottom w:w="15" w:type="dxa"/>
              <w:right w:w="15" w:type="dxa"/>
            </w:tcMar>
          </w:tcPr>
          <w:p w:rsidR="006543BE" w:rsidRDefault="004615BB">
            <w:pPr>
              <w:spacing w:after="0"/>
            </w:pPr>
            <w:r>
              <w:rPr>
                <w:rFonts w:ascii="Courier New" w:hAnsi="Courier New"/>
                <w:color w:val="000000"/>
              </w:rPr>
              <w:t>Investment in Bartlett</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$12,250</w:t>
            </w:r>
          </w:p>
        </w:tc>
        <w:tc>
          <w:tcPr>
            <w:tcW w:w="1800" w:type="dxa"/>
            <w:tcMar>
              <w:top w:w="15" w:type="dxa"/>
              <w:left w:w="15" w:type="dxa"/>
              <w:bottom w:w="15" w:type="dxa"/>
              <w:right w:w="150" w:type="dxa"/>
            </w:tcMar>
          </w:tcPr>
          <w:p w:rsidR="006543BE" w:rsidRDefault="006543BE"/>
        </w:tc>
      </w:tr>
      <w:tr w:rsidR="006543BE">
        <w:tc>
          <w:tcPr>
            <w:tcW w:w="800" w:type="dxa"/>
            <w:tcMar>
              <w:top w:w="15" w:type="dxa"/>
              <w:left w:w="150" w:type="dxa"/>
              <w:bottom w:w="15" w:type="dxa"/>
              <w:right w:w="15" w:type="dxa"/>
            </w:tcMar>
          </w:tcPr>
          <w:p w:rsidR="006543BE" w:rsidRDefault="006543BE"/>
        </w:tc>
        <w:tc>
          <w:tcPr>
            <w:tcW w:w="6400" w:type="dxa"/>
            <w:tcMar>
              <w:top w:w="15" w:type="dxa"/>
              <w:left w:w="450" w:type="dxa"/>
              <w:bottom w:w="15" w:type="dxa"/>
              <w:right w:w="15" w:type="dxa"/>
            </w:tcMar>
          </w:tcPr>
          <w:p w:rsidR="006543BE" w:rsidRDefault="004615BB">
            <w:pPr>
              <w:spacing w:after="0"/>
            </w:pPr>
            <w:r>
              <w:rPr>
                <w:rFonts w:ascii="Courier New" w:hAnsi="Courier New"/>
                <w:color w:val="000000"/>
              </w:rPr>
              <w:t>Equity in income of Bartlett</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$12,250</w:t>
            </w:r>
          </w:p>
        </w:tc>
      </w:tr>
      <w:tr w:rsidR="006543BE">
        <w:tc>
          <w:tcPr>
            <w:tcW w:w="0" w:type="auto"/>
            <w:gridSpan w:val="4"/>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Entry A.</w:t>
      </w:r>
      <w:r>
        <w:rPr>
          <w:rFonts w:ascii="Times New Roman"/>
          <w:sz w:val="24"/>
        </w:rPr>
        <w:tab/>
      </w:r>
      <w:r>
        <w:rPr>
          <w:rFonts w:ascii="Times New Roman"/>
          <w:sz w:val="24"/>
        </w:rPr>
        <w:br/>
      </w:r>
      <w:r>
        <w:rPr>
          <w:rFonts w:ascii="Times New Roman"/>
          <w:sz w:val="24"/>
        </w:rPr>
        <w:tab/>
      </w:r>
      <w:r>
        <w:rPr>
          <w:rFonts w:ascii="Times New Roman"/>
          <w:color w:val="000000"/>
          <w:sz w:val="24"/>
        </w:rPr>
        <w:t>B)   Entry B.</w:t>
      </w:r>
      <w:r>
        <w:rPr>
          <w:rFonts w:ascii="Times New Roman"/>
          <w:sz w:val="24"/>
        </w:rPr>
        <w:br/>
      </w:r>
      <w:r>
        <w:rPr>
          <w:rFonts w:ascii="Times New Roman"/>
          <w:sz w:val="24"/>
        </w:rPr>
        <w:tab/>
      </w:r>
      <w:r>
        <w:rPr>
          <w:rFonts w:ascii="Times New Roman"/>
          <w:color w:val="000000"/>
          <w:sz w:val="24"/>
        </w:rPr>
        <w:t>C)   Entry C.</w:t>
      </w:r>
      <w:r>
        <w:rPr>
          <w:rFonts w:ascii="Times New Roman"/>
          <w:sz w:val="24"/>
        </w:rPr>
        <w:br/>
      </w:r>
      <w:r>
        <w:rPr>
          <w:rFonts w:ascii="Times New Roman"/>
          <w:sz w:val="24"/>
        </w:rPr>
        <w:tab/>
      </w:r>
      <w:r>
        <w:rPr>
          <w:rFonts w:ascii="Times New Roman"/>
          <w:color w:val="000000"/>
          <w:sz w:val="24"/>
        </w:rPr>
        <w:t>D)   Entry D.</w:t>
      </w:r>
      <w:r>
        <w:rPr>
          <w:rFonts w:ascii="Times New Roman"/>
          <w:sz w:val="24"/>
        </w:rPr>
        <w:br/>
      </w:r>
      <w:r>
        <w:rPr>
          <w:rFonts w:ascii="Times New Roman"/>
          <w:sz w:val="24"/>
        </w:rPr>
        <w:tab/>
      </w:r>
      <w:r>
        <w:rPr>
          <w:rFonts w:ascii="Times New Roman"/>
          <w:color w:val="000000"/>
          <w:sz w:val="24"/>
        </w:rPr>
        <w:t>E)   No entry is necessary.</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color w:val="000000"/>
          <w:sz w:val="24"/>
        </w:rPr>
        <w:t>Chase Incorporated sold $260,000 of its inventory to Bartlett Company during 2021 for $400,000. Bartlett sold $300,000 of this merchandise in 2021 with the remainder to be disposed of during 2022. Assume Chase owns 35% of Bartlett and accounts for its investment using the equity method.</w:t>
      </w:r>
      <w:r>
        <w:rPr>
          <w:rFonts w:ascii="Times New Roman"/>
          <w:sz w:val="24"/>
        </w:rPr>
        <w:br/>
      </w:r>
      <w:r>
        <w:rPr>
          <w:rFonts w:ascii="Times New Roman"/>
          <w:color w:val="000000"/>
          <w:sz w:val="24"/>
        </w:rPr>
        <w:t xml:space="preserve">   What journal entry will be recorded in 2022 to recognize its share of the intra-entity gross profit that was deferred in 2021?</w:t>
      </w:r>
      <w:r>
        <w:rPr>
          <w:rFonts w:ascii="Times New Roman"/>
          <w:sz w:val="24"/>
        </w:rPr>
        <w:br/>
      </w:r>
    </w:p>
    <w:tbl>
      <w:tblPr>
        <w:tblW w:w="0" w:type="auto"/>
        <w:tblLook w:val="04A0" w:firstRow="1" w:lastRow="0" w:firstColumn="1" w:lastColumn="0" w:noHBand="0" w:noVBand="1"/>
      </w:tblPr>
      <w:tblGrid>
        <w:gridCol w:w="715"/>
        <w:gridCol w:w="5363"/>
        <w:gridCol w:w="1641"/>
        <w:gridCol w:w="1641"/>
      </w:tblGrid>
      <w:tr w:rsidR="006543BE">
        <w:tc>
          <w:tcPr>
            <w:tcW w:w="799" w:type="dxa"/>
            <w:tcMar>
              <w:top w:w="15" w:type="dxa"/>
              <w:left w:w="15" w:type="dxa"/>
              <w:bottom w:w="15" w:type="dxa"/>
              <w:right w:w="15" w:type="dxa"/>
            </w:tcMar>
          </w:tcPr>
          <w:p w:rsidR="006543BE" w:rsidRDefault="006543BE"/>
        </w:tc>
        <w:tc>
          <w:tcPr>
            <w:tcW w:w="6399" w:type="dxa"/>
            <w:tcMar>
              <w:top w:w="15" w:type="dxa"/>
              <w:left w:w="15" w:type="dxa"/>
              <w:bottom w:w="15" w:type="dxa"/>
              <w:right w:w="15" w:type="dxa"/>
            </w:tcMar>
          </w:tcPr>
          <w:p w:rsidR="006543BE" w:rsidRDefault="006543BE"/>
        </w:tc>
        <w:tc>
          <w:tcPr>
            <w:tcW w:w="1800" w:type="dxa"/>
            <w:tcMar>
              <w:top w:w="15" w:type="dxa"/>
              <w:left w:w="15" w:type="dxa"/>
              <w:bottom w:w="15" w:type="dxa"/>
              <w:right w:w="15" w:type="dxa"/>
            </w:tcMar>
          </w:tcPr>
          <w:p w:rsidR="006543BE" w:rsidRDefault="006543BE"/>
        </w:tc>
        <w:tc>
          <w:tcPr>
            <w:tcW w:w="1800" w:type="dxa"/>
            <w:tcMar>
              <w:top w:w="15" w:type="dxa"/>
              <w:left w:w="15" w:type="dxa"/>
              <w:bottom w:w="15" w:type="dxa"/>
              <w:right w:w="15" w:type="dxa"/>
            </w:tcMar>
          </w:tcPr>
          <w:p w:rsidR="006543BE" w:rsidRDefault="006543BE"/>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A)</w:t>
            </w:r>
          </w:p>
        </w:tc>
        <w:tc>
          <w:tcPr>
            <w:tcW w:w="6399" w:type="dxa"/>
            <w:tcMar>
              <w:top w:w="15" w:type="dxa"/>
              <w:left w:w="225" w:type="dxa"/>
              <w:bottom w:w="15" w:type="dxa"/>
              <w:right w:w="15" w:type="dxa"/>
            </w:tcMar>
          </w:tcPr>
          <w:p w:rsidR="006543BE" w:rsidRDefault="004615BB">
            <w:pPr>
              <w:spacing w:after="0"/>
            </w:pPr>
            <w:r>
              <w:rPr>
                <w:rFonts w:ascii="Courier New" w:hAnsi="Courier New"/>
                <w:color w:val="000000"/>
              </w:rPr>
              <w:t>Equity in income of Bartlett</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$35,000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6399" w:type="dxa"/>
            <w:tcMar>
              <w:top w:w="15" w:type="dxa"/>
              <w:left w:w="450" w:type="dxa"/>
              <w:bottom w:w="15" w:type="dxa"/>
              <w:right w:w="15" w:type="dxa"/>
            </w:tcMar>
          </w:tcPr>
          <w:p w:rsidR="006543BE" w:rsidRDefault="004615BB">
            <w:pPr>
              <w:spacing w:after="0"/>
            </w:pPr>
            <w:r>
              <w:rPr>
                <w:rFonts w:ascii="Courier New" w:hAnsi="Courier New"/>
                <w:color w:val="000000"/>
              </w:rPr>
              <w:t>Investment in Bartlett</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$35,000</w:t>
            </w:r>
          </w:p>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B)</w:t>
            </w:r>
          </w:p>
        </w:tc>
        <w:tc>
          <w:tcPr>
            <w:tcW w:w="6399" w:type="dxa"/>
            <w:tcMar>
              <w:top w:w="15" w:type="dxa"/>
              <w:left w:w="225" w:type="dxa"/>
              <w:bottom w:w="15" w:type="dxa"/>
              <w:right w:w="15" w:type="dxa"/>
            </w:tcMar>
          </w:tcPr>
          <w:p w:rsidR="006543BE" w:rsidRDefault="004615BB">
            <w:pPr>
              <w:spacing w:after="0"/>
            </w:pPr>
            <w:r>
              <w:rPr>
                <w:rFonts w:ascii="Courier New" w:hAnsi="Courier New"/>
                <w:color w:val="000000"/>
              </w:rPr>
              <w:t>Investment in Bartlett</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$35,000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6399" w:type="dxa"/>
            <w:tcMar>
              <w:top w:w="15" w:type="dxa"/>
              <w:left w:w="450" w:type="dxa"/>
              <w:bottom w:w="15" w:type="dxa"/>
              <w:right w:w="15" w:type="dxa"/>
            </w:tcMar>
          </w:tcPr>
          <w:p w:rsidR="006543BE" w:rsidRDefault="004615BB">
            <w:pPr>
              <w:spacing w:after="0"/>
            </w:pPr>
            <w:r>
              <w:rPr>
                <w:rFonts w:ascii="Courier New" w:hAnsi="Courier New"/>
                <w:color w:val="000000"/>
              </w:rPr>
              <w:t>Equity in income of Bartlett</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$35,000</w:t>
            </w:r>
          </w:p>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C)</w:t>
            </w:r>
          </w:p>
        </w:tc>
        <w:tc>
          <w:tcPr>
            <w:tcW w:w="6399" w:type="dxa"/>
            <w:tcMar>
              <w:top w:w="15" w:type="dxa"/>
              <w:left w:w="225" w:type="dxa"/>
              <w:bottom w:w="15" w:type="dxa"/>
              <w:right w:w="15" w:type="dxa"/>
            </w:tcMar>
          </w:tcPr>
          <w:p w:rsidR="006543BE" w:rsidRDefault="004615BB">
            <w:pPr>
              <w:spacing w:after="0"/>
            </w:pPr>
            <w:r>
              <w:rPr>
                <w:rFonts w:ascii="Courier New" w:hAnsi="Courier New"/>
                <w:color w:val="000000"/>
              </w:rPr>
              <w:t>Equity in income of Bartlett</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$12,250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6399" w:type="dxa"/>
            <w:tcMar>
              <w:top w:w="15" w:type="dxa"/>
              <w:left w:w="450" w:type="dxa"/>
              <w:bottom w:w="15" w:type="dxa"/>
              <w:right w:w="15" w:type="dxa"/>
            </w:tcMar>
          </w:tcPr>
          <w:p w:rsidR="006543BE" w:rsidRDefault="004615BB">
            <w:pPr>
              <w:spacing w:after="0"/>
            </w:pPr>
            <w:r>
              <w:rPr>
                <w:rFonts w:ascii="Courier New" w:hAnsi="Courier New"/>
                <w:color w:val="000000"/>
              </w:rPr>
              <w:t>Investment in Bartlett</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$12,250</w:t>
            </w:r>
          </w:p>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D)</w:t>
            </w:r>
          </w:p>
        </w:tc>
        <w:tc>
          <w:tcPr>
            <w:tcW w:w="6399" w:type="dxa"/>
            <w:tcMar>
              <w:top w:w="15" w:type="dxa"/>
              <w:left w:w="225" w:type="dxa"/>
              <w:bottom w:w="15" w:type="dxa"/>
              <w:right w:w="15" w:type="dxa"/>
            </w:tcMar>
          </w:tcPr>
          <w:p w:rsidR="006543BE" w:rsidRDefault="004615BB">
            <w:pPr>
              <w:spacing w:after="0"/>
            </w:pPr>
            <w:r>
              <w:rPr>
                <w:rFonts w:ascii="Courier New" w:hAnsi="Courier New"/>
                <w:color w:val="000000"/>
              </w:rPr>
              <w:t>Investment in Bartlett</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$12,250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6399" w:type="dxa"/>
            <w:tcMar>
              <w:top w:w="15" w:type="dxa"/>
              <w:left w:w="450" w:type="dxa"/>
              <w:bottom w:w="15" w:type="dxa"/>
              <w:right w:w="15" w:type="dxa"/>
            </w:tcMar>
          </w:tcPr>
          <w:p w:rsidR="006543BE" w:rsidRDefault="004615BB">
            <w:pPr>
              <w:spacing w:after="0"/>
            </w:pPr>
            <w:r>
              <w:rPr>
                <w:rFonts w:ascii="Courier New" w:hAnsi="Courier New"/>
                <w:color w:val="000000"/>
              </w:rPr>
              <w:t>Equity in income of Bartlett</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$12,250</w:t>
            </w:r>
          </w:p>
        </w:tc>
      </w:tr>
      <w:tr w:rsidR="006543BE">
        <w:tc>
          <w:tcPr>
            <w:tcW w:w="0" w:type="auto"/>
            <w:gridSpan w:val="4"/>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Entry A.</w:t>
      </w:r>
      <w:r>
        <w:rPr>
          <w:rFonts w:ascii="Times New Roman"/>
          <w:sz w:val="24"/>
        </w:rPr>
        <w:tab/>
      </w:r>
      <w:r>
        <w:rPr>
          <w:rFonts w:ascii="Times New Roman"/>
          <w:sz w:val="24"/>
        </w:rPr>
        <w:br/>
      </w:r>
      <w:r>
        <w:rPr>
          <w:rFonts w:ascii="Times New Roman"/>
          <w:sz w:val="24"/>
        </w:rPr>
        <w:tab/>
      </w:r>
      <w:r>
        <w:rPr>
          <w:rFonts w:ascii="Times New Roman"/>
          <w:color w:val="000000"/>
          <w:sz w:val="24"/>
        </w:rPr>
        <w:t>B)   Entry B.</w:t>
      </w:r>
      <w:r>
        <w:rPr>
          <w:rFonts w:ascii="Times New Roman"/>
          <w:sz w:val="24"/>
        </w:rPr>
        <w:br/>
      </w:r>
      <w:r>
        <w:rPr>
          <w:rFonts w:ascii="Times New Roman"/>
          <w:sz w:val="24"/>
        </w:rPr>
        <w:tab/>
      </w:r>
      <w:r>
        <w:rPr>
          <w:rFonts w:ascii="Times New Roman"/>
          <w:color w:val="000000"/>
          <w:sz w:val="24"/>
        </w:rPr>
        <w:t>C)   Entry C.</w:t>
      </w:r>
      <w:r>
        <w:rPr>
          <w:rFonts w:ascii="Times New Roman"/>
          <w:sz w:val="24"/>
        </w:rPr>
        <w:br/>
      </w:r>
      <w:r>
        <w:rPr>
          <w:rFonts w:ascii="Times New Roman"/>
          <w:sz w:val="24"/>
        </w:rPr>
        <w:tab/>
      </w:r>
      <w:r>
        <w:rPr>
          <w:rFonts w:ascii="Times New Roman"/>
          <w:color w:val="000000"/>
          <w:sz w:val="24"/>
        </w:rPr>
        <w:t>D)   Entry D.</w:t>
      </w:r>
      <w:r>
        <w:rPr>
          <w:rFonts w:ascii="Times New Roman"/>
          <w:sz w:val="24"/>
        </w:rPr>
        <w:br/>
      </w:r>
      <w:r>
        <w:rPr>
          <w:rFonts w:ascii="Times New Roman"/>
          <w:sz w:val="24"/>
        </w:rPr>
        <w:tab/>
      </w:r>
      <w:r>
        <w:rPr>
          <w:rFonts w:ascii="Times New Roman"/>
          <w:color w:val="000000"/>
          <w:sz w:val="24"/>
        </w:rPr>
        <w:t>E)   No entry is necessary.</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sz w:val="24"/>
        </w:rPr>
        <w:br/>
      </w:r>
      <w:r>
        <w:rPr>
          <w:rFonts w:ascii="Times New Roman"/>
          <w:color w:val="000000"/>
          <w:sz w:val="24"/>
        </w:rPr>
        <w:t xml:space="preserve">   Cook reports net income and dividends as follows. These amounts are assumed to have occurred evenly throughout the years:</w:t>
      </w:r>
      <w:r>
        <w:rPr>
          <w:rFonts w:ascii="Times New Roman"/>
          <w:sz w:val="24"/>
        </w:rPr>
        <w:br/>
      </w:r>
    </w:p>
    <w:tbl>
      <w:tblPr>
        <w:tblW w:w="0" w:type="auto"/>
        <w:tblLook w:val="04A0" w:firstRow="1" w:lastRow="0" w:firstColumn="1" w:lastColumn="0" w:noHBand="0" w:noVBand="1"/>
      </w:tblPr>
      <w:tblGrid>
        <w:gridCol w:w="1411"/>
        <w:gridCol w:w="533"/>
        <w:gridCol w:w="1184"/>
        <w:gridCol w:w="340"/>
        <w:gridCol w:w="170"/>
        <w:gridCol w:w="390"/>
        <w:gridCol w:w="1059"/>
        <w:gridCol w:w="191"/>
      </w:tblGrid>
      <w:tr w:rsidR="006543BE">
        <w:tc>
          <w:tcPr>
            <w:tcW w:w="1411"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Net Income</w:t>
            </w:r>
          </w:p>
        </w:tc>
        <w:tc>
          <w:tcPr>
            <w:tcW w:w="170"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Dividends</w:t>
            </w:r>
          </w:p>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2020</w:t>
            </w:r>
          </w:p>
        </w:tc>
        <w:tc>
          <w:tcPr>
            <w:tcW w:w="533"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200,000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50,000</w:t>
            </w:r>
          </w:p>
        </w:tc>
        <w:tc>
          <w:tcPr>
            <w:tcW w:w="191" w:type="dxa"/>
            <w:tcMar>
              <w:top w:w="15" w:type="dxa"/>
              <w:left w:w="15" w:type="dxa"/>
              <w:bottom w:w="15" w:type="dxa"/>
              <w:right w:w="15" w:type="dxa"/>
            </w:tcMar>
          </w:tcPr>
          <w:p w:rsidR="006543BE" w:rsidRDefault="006543BE"/>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2021</w:t>
            </w:r>
          </w:p>
        </w:tc>
        <w:tc>
          <w:tcPr>
            <w:tcW w:w="533" w:type="dxa"/>
            <w:tcMar>
              <w:top w:w="15" w:type="dxa"/>
              <w:left w:w="15" w:type="dxa"/>
              <w:bottom w:w="15" w:type="dxa"/>
              <w:right w:w="15" w:type="dxa"/>
            </w:tcMar>
          </w:tcPr>
          <w:p w:rsidR="006543BE" w:rsidRDefault="006543BE"/>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225,000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6543BE"/>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50,000</w:t>
            </w:r>
          </w:p>
        </w:tc>
        <w:tc>
          <w:tcPr>
            <w:tcW w:w="191" w:type="dxa"/>
            <w:tcMar>
              <w:top w:w="15" w:type="dxa"/>
              <w:left w:w="15" w:type="dxa"/>
              <w:bottom w:w="15" w:type="dxa"/>
              <w:right w:w="15" w:type="dxa"/>
            </w:tcMar>
          </w:tcPr>
          <w:p w:rsidR="006543BE" w:rsidRDefault="006543BE"/>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2022</w:t>
            </w:r>
          </w:p>
        </w:tc>
        <w:tc>
          <w:tcPr>
            <w:tcW w:w="533" w:type="dxa"/>
            <w:tcMar>
              <w:top w:w="15" w:type="dxa"/>
              <w:left w:w="15" w:type="dxa"/>
              <w:bottom w:w="15" w:type="dxa"/>
              <w:right w:w="15" w:type="dxa"/>
            </w:tcMar>
          </w:tcPr>
          <w:p w:rsidR="006543BE" w:rsidRDefault="006543BE"/>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250,000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6543BE"/>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60,000</w:t>
            </w:r>
          </w:p>
        </w:tc>
        <w:tc>
          <w:tcPr>
            <w:tcW w:w="191" w:type="dxa"/>
            <w:tcMar>
              <w:top w:w="15" w:type="dxa"/>
              <w:left w:w="15" w:type="dxa"/>
              <w:bottom w:w="15" w:type="dxa"/>
              <w:right w:w="15" w:type="dxa"/>
            </w:tcMar>
          </w:tcPr>
          <w:p w:rsidR="006543BE" w:rsidRDefault="006543BE"/>
        </w:tc>
      </w:tr>
      <w:tr w:rsidR="006543BE">
        <w:tc>
          <w:tcPr>
            <w:tcW w:w="0" w:type="auto"/>
            <w:gridSpan w:val="8"/>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On April 1, 2022, just after its first dividend receipt, Mehan sells 10,000 shares of its investment.</w:t>
      </w:r>
      <w:r>
        <w:rPr>
          <w:rFonts w:ascii="Times New Roman"/>
          <w:sz w:val="24"/>
        </w:rPr>
        <w:br/>
      </w:r>
      <w:r>
        <w:rPr>
          <w:rFonts w:ascii="Times New Roman"/>
          <w:color w:val="000000"/>
          <w:sz w:val="24"/>
        </w:rPr>
        <w:t xml:space="preserve">   What is the balance in the investment account for the 15% ownership interest, at January 1,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$150,000.</w:t>
      </w:r>
      <w:r>
        <w:rPr>
          <w:rFonts w:ascii="Times New Roman"/>
          <w:sz w:val="24"/>
        </w:rPr>
        <w:tab/>
      </w:r>
      <w:r>
        <w:rPr>
          <w:rFonts w:ascii="Times New Roman"/>
          <w:sz w:val="24"/>
        </w:rPr>
        <w:br/>
      </w:r>
      <w:r>
        <w:rPr>
          <w:rFonts w:ascii="Times New Roman"/>
          <w:sz w:val="24"/>
        </w:rPr>
        <w:tab/>
      </w:r>
      <w:r>
        <w:rPr>
          <w:rFonts w:ascii="Times New Roman"/>
          <w:color w:val="000000"/>
          <w:sz w:val="24"/>
        </w:rPr>
        <w:t>B)   $172,500.</w:t>
      </w:r>
      <w:r>
        <w:rPr>
          <w:rFonts w:ascii="Times New Roman"/>
          <w:sz w:val="24"/>
        </w:rPr>
        <w:br/>
      </w:r>
      <w:r>
        <w:rPr>
          <w:rFonts w:ascii="Times New Roman"/>
          <w:sz w:val="24"/>
        </w:rPr>
        <w:tab/>
      </w:r>
      <w:r>
        <w:rPr>
          <w:rFonts w:ascii="Times New Roman"/>
          <w:color w:val="000000"/>
          <w:sz w:val="24"/>
        </w:rPr>
        <w:t>C)   $180,000.</w:t>
      </w:r>
      <w:r>
        <w:rPr>
          <w:rFonts w:ascii="Times New Roman"/>
          <w:sz w:val="24"/>
        </w:rPr>
        <w:br/>
      </w:r>
      <w:r>
        <w:rPr>
          <w:rFonts w:ascii="Times New Roman"/>
          <w:sz w:val="24"/>
        </w:rPr>
        <w:tab/>
      </w:r>
      <w:r>
        <w:rPr>
          <w:rFonts w:ascii="Times New Roman"/>
          <w:color w:val="000000"/>
          <w:sz w:val="24"/>
        </w:rPr>
        <w:t>D)   $157,500.</w:t>
      </w:r>
      <w:r>
        <w:rPr>
          <w:rFonts w:ascii="Times New Roman"/>
          <w:sz w:val="24"/>
        </w:rPr>
        <w:br/>
      </w:r>
      <w:r>
        <w:rPr>
          <w:rFonts w:ascii="Times New Roman"/>
          <w:sz w:val="24"/>
        </w:rPr>
        <w:tab/>
      </w:r>
      <w:r>
        <w:rPr>
          <w:rFonts w:ascii="Times New Roman"/>
          <w:color w:val="000000"/>
          <w:sz w:val="24"/>
        </w:rPr>
        <w:t>E)   $170,000.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sz w:val="24"/>
        </w:rPr>
        <w:br/>
      </w:r>
      <w:r>
        <w:rPr>
          <w:rFonts w:ascii="Times New Roman"/>
          <w:color w:val="000000"/>
          <w:sz w:val="24"/>
        </w:rPr>
        <w:t xml:space="preserve">   Cook reports net income and dividends as follows. These amounts are assumed to have occurred evenly throughout the years:</w:t>
      </w:r>
      <w:r>
        <w:rPr>
          <w:rFonts w:ascii="Times New Roman"/>
          <w:sz w:val="24"/>
        </w:rPr>
        <w:br/>
      </w:r>
    </w:p>
    <w:tbl>
      <w:tblPr>
        <w:tblW w:w="0" w:type="auto"/>
        <w:tblLook w:val="04A0" w:firstRow="1" w:lastRow="0" w:firstColumn="1" w:lastColumn="0" w:noHBand="0" w:noVBand="1"/>
      </w:tblPr>
      <w:tblGrid>
        <w:gridCol w:w="1411"/>
        <w:gridCol w:w="533"/>
        <w:gridCol w:w="1184"/>
        <w:gridCol w:w="340"/>
        <w:gridCol w:w="170"/>
        <w:gridCol w:w="390"/>
        <w:gridCol w:w="1059"/>
        <w:gridCol w:w="191"/>
      </w:tblGrid>
      <w:tr w:rsidR="006543BE">
        <w:tc>
          <w:tcPr>
            <w:tcW w:w="1411"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Net Income</w:t>
            </w:r>
          </w:p>
        </w:tc>
        <w:tc>
          <w:tcPr>
            <w:tcW w:w="170"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Dividends</w:t>
            </w:r>
          </w:p>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2020</w:t>
            </w:r>
          </w:p>
        </w:tc>
        <w:tc>
          <w:tcPr>
            <w:tcW w:w="533"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200,000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50,000</w:t>
            </w:r>
          </w:p>
        </w:tc>
        <w:tc>
          <w:tcPr>
            <w:tcW w:w="191" w:type="dxa"/>
            <w:tcMar>
              <w:top w:w="15" w:type="dxa"/>
              <w:left w:w="15" w:type="dxa"/>
              <w:bottom w:w="15" w:type="dxa"/>
              <w:right w:w="15" w:type="dxa"/>
            </w:tcMar>
          </w:tcPr>
          <w:p w:rsidR="006543BE" w:rsidRDefault="006543BE"/>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2021</w:t>
            </w:r>
          </w:p>
        </w:tc>
        <w:tc>
          <w:tcPr>
            <w:tcW w:w="533" w:type="dxa"/>
            <w:tcMar>
              <w:top w:w="15" w:type="dxa"/>
              <w:left w:w="15" w:type="dxa"/>
              <w:bottom w:w="15" w:type="dxa"/>
              <w:right w:w="15" w:type="dxa"/>
            </w:tcMar>
          </w:tcPr>
          <w:p w:rsidR="006543BE" w:rsidRDefault="006543BE"/>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225,000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6543BE"/>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50,000</w:t>
            </w:r>
          </w:p>
        </w:tc>
        <w:tc>
          <w:tcPr>
            <w:tcW w:w="191" w:type="dxa"/>
            <w:tcMar>
              <w:top w:w="15" w:type="dxa"/>
              <w:left w:w="15" w:type="dxa"/>
              <w:bottom w:w="15" w:type="dxa"/>
              <w:right w:w="15" w:type="dxa"/>
            </w:tcMar>
          </w:tcPr>
          <w:p w:rsidR="006543BE" w:rsidRDefault="006543BE"/>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2022</w:t>
            </w:r>
          </w:p>
        </w:tc>
        <w:tc>
          <w:tcPr>
            <w:tcW w:w="533" w:type="dxa"/>
            <w:tcMar>
              <w:top w:w="15" w:type="dxa"/>
              <w:left w:w="15" w:type="dxa"/>
              <w:bottom w:w="15" w:type="dxa"/>
              <w:right w:w="15" w:type="dxa"/>
            </w:tcMar>
          </w:tcPr>
          <w:p w:rsidR="006543BE" w:rsidRDefault="006543BE"/>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250,000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6543BE"/>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60,000</w:t>
            </w:r>
          </w:p>
        </w:tc>
        <w:tc>
          <w:tcPr>
            <w:tcW w:w="191" w:type="dxa"/>
            <w:tcMar>
              <w:top w:w="15" w:type="dxa"/>
              <w:left w:w="15" w:type="dxa"/>
              <w:bottom w:w="15" w:type="dxa"/>
              <w:right w:w="15" w:type="dxa"/>
            </w:tcMar>
          </w:tcPr>
          <w:p w:rsidR="006543BE" w:rsidRDefault="006543BE"/>
        </w:tc>
      </w:tr>
      <w:tr w:rsidR="006543BE">
        <w:tc>
          <w:tcPr>
            <w:tcW w:w="0" w:type="auto"/>
            <w:gridSpan w:val="8"/>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On April 1, 2022, just after its first dividend receipt, Mehan sells 10,000 shares of its investment.</w:t>
      </w:r>
      <w:r>
        <w:rPr>
          <w:rFonts w:ascii="Times New Roman"/>
          <w:sz w:val="24"/>
        </w:rPr>
        <w:br/>
      </w:r>
      <w:r>
        <w:rPr>
          <w:rFonts w:ascii="Times New Roman"/>
          <w:color w:val="000000"/>
          <w:sz w:val="24"/>
        </w:rPr>
        <w:t xml:space="preserve">   How much income did Mehan report from Cook during 2020?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$30,000.</w:t>
      </w:r>
      <w:r>
        <w:rPr>
          <w:rFonts w:ascii="Times New Roman"/>
          <w:sz w:val="24"/>
        </w:rPr>
        <w:tab/>
      </w:r>
      <w:r>
        <w:rPr>
          <w:rFonts w:ascii="Times New Roman"/>
          <w:sz w:val="24"/>
        </w:rPr>
        <w:br/>
      </w:r>
      <w:r>
        <w:rPr>
          <w:rFonts w:ascii="Times New Roman"/>
          <w:sz w:val="24"/>
        </w:rPr>
        <w:tab/>
      </w:r>
      <w:r>
        <w:rPr>
          <w:rFonts w:ascii="Times New Roman"/>
          <w:color w:val="000000"/>
          <w:sz w:val="24"/>
        </w:rPr>
        <w:t>B)   $22,500.</w:t>
      </w:r>
      <w:r>
        <w:rPr>
          <w:rFonts w:ascii="Times New Roman"/>
          <w:sz w:val="24"/>
        </w:rPr>
        <w:br/>
      </w:r>
      <w:r>
        <w:rPr>
          <w:rFonts w:ascii="Times New Roman"/>
          <w:sz w:val="24"/>
        </w:rPr>
        <w:tab/>
      </w:r>
      <w:r>
        <w:rPr>
          <w:rFonts w:ascii="Times New Roman"/>
          <w:color w:val="000000"/>
          <w:sz w:val="24"/>
        </w:rPr>
        <w:t>C)   $7,500.</w:t>
      </w:r>
      <w:r>
        <w:rPr>
          <w:rFonts w:ascii="Times New Roman"/>
          <w:sz w:val="24"/>
        </w:rPr>
        <w:br/>
      </w:r>
      <w:r>
        <w:rPr>
          <w:rFonts w:ascii="Times New Roman"/>
          <w:sz w:val="24"/>
        </w:rPr>
        <w:tab/>
      </w:r>
      <w:r>
        <w:rPr>
          <w:rFonts w:ascii="Times New Roman"/>
          <w:color w:val="000000"/>
          <w:sz w:val="24"/>
        </w:rPr>
        <w:t>D)   $0.</w:t>
      </w:r>
      <w:r>
        <w:rPr>
          <w:rFonts w:ascii="Times New Roman"/>
          <w:sz w:val="24"/>
        </w:rPr>
        <w:br/>
      </w:r>
      <w:r>
        <w:rPr>
          <w:rFonts w:ascii="Times New Roman"/>
          <w:sz w:val="24"/>
        </w:rPr>
        <w:tab/>
      </w:r>
      <w:r>
        <w:rPr>
          <w:rFonts w:ascii="Times New Roman"/>
          <w:color w:val="000000"/>
          <w:sz w:val="24"/>
        </w:rPr>
        <w:t>E)   $50,000.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sz w:val="24"/>
        </w:rPr>
        <w:br/>
      </w:r>
      <w:r>
        <w:rPr>
          <w:rFonts w:ascii="Times New Roman"/>
          <w:color w:val="000000"/>
          <w:sz w:val="24"/>
        </w:rPr>
        <w:t xml:space="preserve">   Cook reports net income and dividends as follows. These amounts are assumed to have occurred evenly throughout the years:</w:t>
      </w:r>
      <w:r>
        <w:rPr>
          <w:rFonts w:ascii="Times New Roman"/>
          <w:sz w:val="24"/>
        </w:rPr>
        <w:br/>
      </w:r>
    </w:p>
    <w:tbl>
      <w:tblPr>
        <w:tblW w:w="0" w:type="auto"/>
        <w:tblLook w:val="04A0" w:firstRow="1" w:lastRow="0" w:firstColumn="1" w:lastColumn="0" w:noHBand="0" w:noVBand="1"/>
      </w:tblPr>
      <w:tblGrid>
        <w:gridCol w:w="1411"/>
        <w:gridCol w:w="533"/>
        <w:gridCol w:w="1184"/>
        <w:gridCol w:w="340"/>
        <w:gridCol w:w="170"/>
        <w:gridCol w:w="390"/>
        <w:gridCol w:w="1059"/>
        <w:gridCol w:w="191"/>
      </w:tblGrid>
      <w:tr w:rsidR="006543BE">
        <w:tc>
          <w:tcPr>
            <w:tcW w:w="1411"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Net Income</w:t>
            </w:r>
          </w:p>
        </w:tc>
        <w:tc>
          <w:tcPr>
            <w:tcW w:w="170"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Dividends</w:t>
            </w:r>
          </w:p>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2020</w:t>
            </w:r>
          </w:p>
        </w:tc>
        <w:tc>
          <w:tcPr>
            <w:tcW w:w="533"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200,000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50,000</w:t>
            </w:r>
          </w:p>
        </w:tc>
        <w:tc>
          <w:tcPr>
            <w:tcW w:w="191" w:type="dxa"/>
            <w:tcMar>
              <w:top w:w="15" w:type="dxa"/>
              <w:left w:w="15" w:type="dxa"/>
              <w:bottom w:w="15" w:type="dxa"/>
              <w:right w:w="15" w:type="dxa"/>
            </w:tcMar>
          </w:tcPr>
          <w:p w:rsidR="006543BE" w:rsidRDefault="006543BE"/>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2021</w:t>
            </w:r>
          </w:p>
        </w:tc>
        <w:tc>
          <w:tcPr>
            <w:tcW w:w="533" w:type="dxa"/>
            <w:tcMar>
              <w:top w:w="15" w:type="dxa"/>
              <w:left w:w="15" w:type="dxa"/>
              <w:bottom w:w="15" w:type="dxa"/>
              <w:right w:w="15" w:type="dxa"/>
            </w:tcMar>
          </w:tcPr>
          <w:p w:rsidR="006543BE" w:rsidRDefault="006543BE"/>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225,000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6543BE"/>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50,000</w:t>
            </w:r>
          </w:p>
        </w:tc>
        <w:tc>
          <w:tcPr>
            <w:tcW w:w="191" w:type="dxa"/>
            <w:tcMar>
              <w:top w:w="15" w:type="dxa"/>
              <w:left w:w="15" w:type="dxa"/>
              <w:bottom w:w="15" w:type="dxa"/>
              <w:right w:w="15" w:type="dxa"/>
            </w:tcMar>
          </w:tcPr>
          <w:p w:rsidR="006543BE" w:rsidRDefault="006543BE"/>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2022</w:t>
            </w:r>
          </w:p>
        </w:tc>
        <w:tc>
          <w:tcPr>
            <w:tcW w:w="533" w:type="dxa"/>
            <w:tcMar>
              <w:top w:w="15" w:type="dxa"/>
              <w:left w:w="15" w:type="dxa"/>
              <w:bottom w:w="15" w:type="dxa"/>
              <w:right w:w="15" w:type="dxa"/>
            </w:tcMar>
          </w:tcPr>
          <w:p w:rsidR="006543BE" w:rsidRDefault="006543BE"/>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250,000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6543BE"/>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60,000</w:t>
            </w:r>
          </w:p>
        </w:tc>
        <w:tc>
          <w:tcPr>
            <w:tcW w:w="191" w:type="dxa"/>
            <w:tcMar>
              <w:top w:w="15" w:type="dxa"/>
              <w:left w:w="15" w:type="dxa"/>
              <w:bottom w:w="15" w:type="dxa"/>
              <w:right w:w="15" w:type="dxa"/>
            </w:tcMar>
          </w:tcPr>
          <w:p w:rsidR="006543BE" w:rsidRDefault="006543BE"/>
        </w:tc>
      </w:tr>
      <w:tr w:rsidR="006543BE">
        <w:tc>
          <w:tcPr>
            <w:tcW w:w="0" w:type="auto"/>
            <w:gridSpan w:val="8"/>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On April 1, 2022, just after its first dividend receipt, Mehan sells 10,000 shares of its investment.</w:t>
      </w:r>
      <w:r>
        <w:rPr>
          <w:rFonts w:ascii="Times New Roman"/>
          <w:sz w:val="24"/>
        </w:rPr>
        <w:br/>
      </w:r>
      <w:r>
        <w:rPr>
          <w:rFonts w:ascii="Times New Roman"/>
          <w:color w:val="000000"/>
          <w:sz w:val="24"/>
        </w:rPr>
        <w:t xml:space="preserve">   How much income did Mehan report from Cook during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$90,000.</w:t>
      </w:r>
      <w:r>
        <w:rPr>
          <w:rFonts w:ascii="Times New Roman"/>
          <w:sz w:val="24"/>
        </w:rPr>
        <w:tab/>
      </w:r>
      <w:r>
        <w:rPr>
          <w:rFonts w:ascii="Times New Roman"/>
          <w:sz w:val="24"/>
        </w:rPr>
        <w:br/>
      </w:r>
      <w:r>
        <w:rPr>
          <w:rFonts w:ascii="Times New Roman"/>
          <w:sz w:val="24"/>
        </w:rPr>
        <w:tab/>
      </w:r>
      <w:r>
        <w:rPr>
          <w:rFonts w:ascii="Times New Roman"/>
          <w:color w:val="000000"/>
          <w:sz w:val="24"/>
        </w:rPr>
        <w:t>B)   $110,000.</w:t>
      </w:r>
      <w:r>
        <w:rPr>
          <w:rFonts w:ascii="Times New Roman"/>
          <w:sz w:val="24"/>
        </w:rPr>
        <w:br/>
      </w:r>
      <w:r>
        <w:rPr>
          <w:rFonts w:ascii="Times New Roman"/>
          <w:sz w:val="24"/>
        </w:rPr>
        <w:tab/>
      </w:r>
      <w:r>
        <w:rPr>
          <w:rFonts w:ascii="Times New Roman"/>
          <w:color w:val="000000"/>
          <w:sz w:val="24"/>
        </w:rPr>
        <w:t>C)   $67,500.</w:t>
      </w:r>
      <w:r>
        <w:rPr>
          <w:rFonts w:ascii="Times New Roman"/>
          <w:sz w:val="24"/>
        </w:rPr>
        <w:br/>
      </w:r>
      <w:r>
        <w:rPr>
          <w:rFonts w:ascii="Times New Roman"/>
          <w:sz w:val="24"/>
        </w:rPr>
        <w:tab/>
      </w:r>
      <w:r>
        <w:rPr>
          <w:rFonts w:ascii="Times New Roman"/>
          <w:color w:val="000000"/>
          <w:sz w:val="24"/>
        </w:rPr>
        <w:t>D)   $87,500.</w:t>
      </w:r>
      <w:r>
        <w:rPr>
          <w:rFonts w:ascii="Times New Roman"/>
          <w:sz w:val="24"/>
        </w:rPr>
        <w:br/>
      </w:r>
      <w:r>
        <w:rPr>
          <w:rFonts w:ascii="Times New Roman"/>
          <w:sz w:val="24"/>
        </w:rPr>
        <w:tab/>
      </w:r>
      <w:r>
        <w:rPr>
          <w:rFonts w:ascii="Times New Roman"/>
          <w:color w:val="000000"/>
          <w:sz w:val="24"/>
        </w:rPr>
        <w:t>E)   $78,750.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sz w:val="24"/>
        </w:rPr>
        <w:br/>
      </w:r>
      <w:r>
        <w:rPr>
          <w:rFonts w:ascii="Times New Roman"/>
          <w:color w:val="000000"/>
          <w:sz w:val="24"/>
        </w:rPr>
        <w:t xml:space="preserve">   Cook reports net income and dividends as follows. These amounts are assumed to have occurred evenly throughout the years:</w:t>
      </w:r>
      <w:r>
        <w:rPr>
          <w:rFonts w:ascii="Times New Roman"/>
          <w:sz w:val="24"/>
        </w:rPr>
        <w:br/>
      </w:r>
    </w:p>
    <w:tbl>
      <w:tblPr>
        <w:tblW w:w="0" w:type="auto"/>
        <w:tblLook w:val="04A0" w:firstRow="1" w:lastRow="0" w:firstColumn="1" w:lastColumn="0" w:noHBand="0" w:noVBand="1"/>
      </w:tblPr>
      <w:tblGrid>
        <w:gridCol w:w="1411"/>
        <w:gridCol w:w="533"/>
        <w:gridCol w:w="1184"/>
        <w:gridCol w:w="340"/>
        <w:gridCol w:w="170"/>
        <w:gridCol w:w="390"/>
        <w:gridCol w:w="1059"/>
        <w:gridCol w:w="191"/>
      </w:tblGrid>
      <w:tr w:rsidR="006543BE">
        <w:tc>
          <w:tcPr>
            <w:tcW w:w="1411"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Net Income</w:t>
            </w:r>
          </w:p>
        </w:tc>
        <w:tc>
          <w:tcPr>
            <w:tcW w:w="170"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Dividends</w:t>
            </w:r>
          </w:p>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2020</w:t>
            </w:r>
          </w:p>
        </w:tc>
        <w:tc>
          <w:tcPr>
            <w:tcW w:w="533"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200,000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50,000</w:t>
            </w:r>
          </w:p>
        </w:tc>
        <w:tc>
          <w:tcPr>
            <w:tcW w:w="191" w:type="dxa"/>
            <w:tcMar>
              <w:top w:w="15" w:type="dxa"/>
              <w:left w:w="15" w:type="dxa"/>
              <w:bottom w:w="15" w:type="dxa"/>
              <w:right w:w="15" w:type="dxa"/>
            </w:tcMar>
          </w:tcPr>
          <w:p w:rsidR="006543BE" w:rsidRDefault="006543BE"/>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2021</w:t>
            </w:r>
          </w:p>
        </w:tc>
        <w:tc>
          <w:tcPr>
            <w:tcW w:w="533" w:type="dxa"/>
            <w:tcMar>
              <w:top w:w="15" w:type="dxa"/>
              <w:left w:w="15" w:type="dxa"/>
              <w:bottom w:w="15" w:type="dxa"/>
              <w:right w:w="15" w:type="dxa"/>
            </w:tcMar>
          </w:tcPr>
          <w:p w:rsidR="006543BE" w:rsidRDefault="006543BE"/>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225,000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6543BE"/>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50,000</w:t>
            </w:r>
          </w:p>
        </w:tc>
        <w:tc>
          <w:tcPr>
            <w:tcW w:w="191" w:type="dxa"/>
            <w:tcMar>
              <w:top w:w="15" w:type="dxa"/>
              <w:left w:w="15" w:type="dxa"/>
              <w:bottom w:w="15" w:type="dxa"/>
              <w:right w:w="15" w:type="dxa"/>
            </w:tcMar>
          </w:tcPr>
          <w:p w:rsidR="006543BE" w:rsidRDefault="006543BE"/>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2022</w:t>
            </w:r>
          </w:p>
        </w:tc>
        <w:tc>
          <w:tcPr>
            <w:tcW w:w="533" w:type="dxa"/>
            <w:tcMar>
              <w:top w:w="15" w:type="dxa"/>
              <w:left w:w="15" w:type="dxa"/>
              <w:bottom w:w="15" w:type="dxa"/>
              <w:right w:w="15" w:type="dxa"/>
            </w:tcMar>
          </w:tcPr>
          <w:p w:rsidR="006543BE" w:rsidRDefault="006543BE"/>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250,000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6543BE"/>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60,000</w:t>
            </w:r>
          </w:p>
        </w:tc>
        <w:tc>
          <w:tcPr>
            <w:tcW w:w="191" w:type="dxa"/>
            <w:tcMar>
              <w:top w:w="15" w:type="dxa"/>
              <w:left w:w="15" w:type="dxa"/>
              <w:bottom w:w="15" w:type="dxa"/>
              <w:right w:w="15" w:type="dxa"/>
            </w:tcMar>
          </w:tcPr>
          <w:p w:rsidR="006543BE" w:rsidRDefault="006543BE"/>
        </w:tc>
      </w:tr>
      <w:tr w:rsidR="006543BE">
        <w:tc>
          <w:tcPr>
            <w:tcW w:w="0" w:type="auto"/>
            <w:gridSpan w:val="8"/>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On April 1, 2022, just after its first dividend receipt, Mehan sells 10,000 shares of its investment.</w:t>
      </w:r>
      <w:r>
        <w:rPr>
          <w:rFonts w:ascii="Times New Roman"/>
          <w:sz w:val="24"/>
        </w:rPr>
        <w:br/>
      </w:r>
      <w:r>
        <w:rPr>
          <w:rFonts w:ascii="Times New Roman"/>
          <w:color w:val="000000"/>
          <w:sz w:val="24"/>
        </w:rPr>
        <w:t xml:space="preserve">   What was the balance in the investment account at December 31,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$517,500.</w:t>
      </w:r>
      <w:r>
        <w:rPr>
          <w:rFonts w:ascii="Times New Roman"/>
          <w:sz w:val="24"/>
        </w:rPr>
        <w:tab/>
      </w:r>
      <w:r>
        <w:rPr>
          <w:rFonts w:ascii="Times New Roman"/>
          <w:sz w:val="24"/>
        </w:rPr>
        <w:br/>
      </w:r>
      <w:r>
        <w:rPr>
          <w:rFonts w:ascii="Times New Roman"/>
          <w:sz w:val="24"/>
        </w:rPr>
        <w:tab/>
      </w:r>
      <w:r>
        <w:rPr>
          <w:rFonts w:ascii="Times New Roman"/>
          <w:color w:val="000000"/>
          <w:sz w:val="24"/>
        </w:rPr>
        <w:t>B)   $537,500.</w:t>
      </w:r>
      <w:r>
        <w:rPr>
          <w:rFonts w:ascii="Times New Roman"/>
          <w:sz w:val="24"/>
        </w:rPr>
        <w:br/>
      </w:r>
      <w:r>
        <w:rPr>
          <w:rFonts w:ascii="Times New Roman"/>
          <w:sz w:val="24"/>
        </w:rPr>
        <w:tab/>
      </w:r>
      <w:r>
        <w:rPr>
          <w:rFonts w:ascii="Times New Roman"/>
          <w:color w:val="000000"/>
          <w:sz w:val="24"/>
        </w:rPr>
        <w:t>C)   $520,000.</w:t>
      </w:r>
      <w:r>
        <w:rPr>
          <w:rFonts w:ascii="Times New Roman"/>
          <w:sz w:val="24"/>
        </w:rPr>
        <w:br/>
      </w:r>
      <w:r>
        <w:rPr>
          <w:rFonts w:ascii="Times New Roman"/>
          <w:sz w:val="24"/>
        </w:rPr>
        <w:tab/>
      </w:r>
      <w:r>
        <w:rPr>
          <w:rFonts w:ascii="Times New Roman"/>
          <w:color w:val="000000"/>
          <w:sz w:val="24"/>
        </w:rPr>
        <w:t>D)   $540,000.</w:t>
      </w:r>
      <w:r>
        <w:rPr>
          <w:rFonts w:ascii="Times New Roman"/>
          <w:sz w:val="24"/>
        </w:rPr>
        <w:br/>
      </w:r>
      <w:r>
        <w:rPr>
          <w:rFonts w:ascii="Times New Roman"/>
          <w:sz w:val="24"/>
        </w:rPr>
        <w:tab/>
      </w:r>
      <w:r>
        <w:rPr>
          <w:rFonts w:ascii="Times New Roman"/>
          <w:color w:val="000000"/>
          <w:sz w:val="24"/>
        </w:rPr>
        <w:t>E)   $211,250.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sz w:val="24"/>
        </w:rPr>
        <w:br/>
      </w:r>
      <w:r>
        <w:rPr>
          <w:rFonts w:ascii="Times New Roman"/>
          <w:color w:val="000000"/>
          <w:sz w:val="24"/>
        </w:rPr>
        <w:t xml:space="preserve">   Cook reports net income and dividends as follows. These amounts are assumed to have occurred evenly throughout the years:</w:t>
      </w:r>
      <w:r>
        <w:rPr>
          <w:rFonts w:ascii="Times New Roman"/>
          <w:sz w:val="24"/>
        </w:rPr>
        <w:br/>
      </w:r>
    </w:p>
    <w:tbl>
      <w:tblPr>
        <w:tblW w:w="0" w:type="auto"/>
        <w:tblLook w:val="04A0" w:firstRow="1" w:lastRow="0" w:firstColumn="1" w:lastColumn="0" w:noHBand="0" w:noVBand="1"/>
      </w:tblPr>
      <w:tblGrid>
        <w:gridCol w:w="1411"/>
        <w:gridCol w:w="533"/>
        <w:gridCol w:w="1184"/>
        <w:gridCol w:w="340"/>
        <w:gridCol w:w="170"/>
        <w:gridCol w:w="390"/>
        <w:gridCol w:w="1059"/>
        <w:gridCol w:w="191"/>
      </w:tblGrid>
      <w:tr w:rsidR="006543BE">
        <w:tc>
          <w:tcPr>
            <w:tcW w:w="1411"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Net Income</w:t>
            </w:r>
          </w:p>
        </w:tc>
        <w:tc>
          <w:tcPr>
            <w:tcW w:w="170"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Dividends</w:t>
            </w:r>
          </w:p>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2020</w:t>
            </w:r>
          </w:p>
        </w:tc>
        <w:tc>
          <w:tcPr>
            <w:tcW w:w="533"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200,000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50,000</w:t>
            </w:r>
          </w:p>
        </w:tc>
        <w:tc>
          <w:tcPr>
            <w:tcW w:w="191" w:type="dxa"/>
            <w:tcMar>
              <w:top w:w="15" w:type="dxa"/>
              <w:left w:w="15" w:type="dxa"/>
              <w:bottom w:w="15" w:type="dxa"/>
              <w:right w:w="15" w:type="dxa"/>
            </w:tcMar>
          </w:tcPr>
          <w:p w:rsidR="006543BE" w:rsidRDefault="006543BE"/>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2021</w:t>
            </w:r>
          </w:p>
        </w:tc>
        <w:tc>
          <w:tcPr>
            <w:tcW w:w="533" w:type="dxa"/>
            <w:tcMar>
              <w:top w:w="15" w:type="dxa"/>
              <w:left w:w="15" w:type="dxa"/>
              <w:bottom w:w="15" w:type="dxa"/>
              <w:right w:w="15" w:type="dxa"/>
            </w:tcMar>
          </w:tcPr>
          <w:p w:rsidR="006543BE" w:rsidRDefault="006543BE"/>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225,000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6543BE"/>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50,000</w:t>
            </w:r>
          </w:p>
        </w:tc>
        <w:tc>
          <w:tcPr>
            <w:tcW w:w="191" w:type="dxa"/>
            <w:tcMar>
              <w:top w:w="15" w:type="dxa"/>
              <w:left w:w="15" w:type="dxa"/>
              <w:bottom w:w="15" w:type="dxa"/>
              <w:right w:w="15" w:type="dxa"/>
            </w:tcMar>
          </w:tcPr>
          <w:p w:rsidR="006543BE" w:rsidRDefault="006543BE"/>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2022</w:t>
            </w:r>
          </w:p>
        </w:tc>
        <w:tc>
          <w:tcPr>
            <w:tcW w:w="533" w:type="dxa"/>
            <w:tcMar>
              <w:top w:w="15" w:type="dxa"/>
              <w:left w:w="15" w:type="dxa"/>
              <w:bottom w:w="15" w:type="dxa"/>
              <w:right w:w="15" w:type="dxa"/>
            </w:tcMar>
          </w:tcPr>
          <w:p w:rsidR="006543BE" w:rsidRDefault="006543BE"/>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250,000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6543BE"/>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60,000</w:t>
            </w:r>
          </w:p>
        </w:tc>
        <w:tc>
          <w:tcPr>
            <w:tcW w:w="191" w:type="dxa"/>
            <w:tcMar>
              <w:top w:w="15" w:type="dxa"/>
              <w:left w:w="15" w:type="dxa"/>
              <w:bottom w:w="15" w:type="dxa"/>
              <w:right w:w="15" w:type="dxa"/>
            </w:tcMar>
          </w:tcPr>
          <w:p w:rsidR="006543BE" w:rsidRDefault="006543BE"/>
        </w:tc>
      </w:tr>
      <w:tr w:rsidR="006543BE">
        <w:tc>
          <w:tcPr>
            <w:tcW w:w="0" w:type="auto"/>
            <w:gridSpan w:val="8"/>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On April 1, 2022, just after its first dividend receipt, Mehan sells 10,000 shares of its investment.</w:t>
      </w:r>
      <w:r>
        <w:rPr>
          <w:rFonts w:ascii="Times New Roman"/>
          <w:sz w:val="24"/>
        </w:rPr>
        <w:br/>
      </w:r>
      <w:r>
        <w:rPr>
          <w:rFonts w:ascii="Times New Roman"/>
          <w:color w:val="000000"/>
          <w:sz w:val="24"/>
        </w:rPr>
        <w:t xml:space="preserve">   What was the balance in the investment account at April 1, 2022 just before the sale of shares?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$447,500.</w:t>
      </w:r>
      <w:r>
        <w:rPr>
          <w:rFonts w:ascii="Times New Roman"/>
          <w:sz w:val="24"/>
        </w:rPr>
        <w:tab/>
      </w:r>
      <w:r>
        <w:rPr>
          <w:rFonts w:ascii="Times New Roman"/>
          <w:sz w:val="24"/>
        </w:rPr>
        <w:br/>
      </w:r>
      <w:r>
        <w:rPr>
          <w:rFonts w:ascii="Times New Roman"/>
          <w:sz w:val="24"/>
        </w:rPr>
        <w:tab/>
      </w:r>
      <w:r>
        <w:rPr>
          <w:rFonts w:ascii="Times New Roman"/>
          <w:color w:val="000000"/>
          <w:sz w:val="24"/>
        </w:rPr>
        <w:t>B)   $468,750.</w:t>
      </w:r>
      <w:r>
        <w:rPr>
          <w:rFonts w:ascii="Times New Roman"/>
          <w:sz w:val="24"/>
        </w:rPr>
        <w:br/>
      </w:r>
      <w:r>
        <w:rPr>
          <w:rFonts w:ascii="Times New Roman"/>
          <w:sz w:val="24"/>
        </w:rPr>
        <w:tab/>
      </w:r>
      <w:r>
        <w:rPr>
          <w:rFonts w:ascii="Times New Roman"/>
          <w:color w:val="000000"/>
          <w:sz w:val="24"/>
        </w:rPr>
        <w:t>C)   $535,875.</w:t>
      </w:r>
      <w:r>
        <w:rPr>
          <w:rFonts w:ascii="Times New Roman"/>
          <w:sz w:val="24"/>
        </w:rPr>
        <w:br/>
      </w:r>
      <w:r>
        <w:rPr>
          <w:rFonts w:ascii="Times New Roman"/>
          <w:sz w:val="24"/>
        </w:rPr>
        <w:tab/>
      </w:r>
      <w:r>
        <w:rPr>
          <w:rFonts w:ascii="Times New Roman"/>
          <w:color w:val="000000"/>
          <w:sz w:val="24"/>
        </w:rPr>
        <w:t>D)   $555,000.</w:t>
      </w:r>
      <w:r>
        <w:rPr>
          <w:rFonts w:ascii="Times New Roman"/>
          <w:sz w:val="24"/>
        </w:rPr>
        <w:br/>
      </w:r>
      <w:r>
        <w:rPr>
          <w:rFonts w:ascii="Times New Roman"/>
          <w:sz w:val="24"/>
        </w:rPr>
        <w:tab/>
      </w:r>
      <w:r>
        <w:rPr>
          <w:rFonts w:ascii="Times New Roman"/>
          <w:color w:val="000000"/>
          <w:sz w:val="24"/>
        </w:rPr>
        <w:t>E)   $624,375.</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sz w:val="24"/>
        </w:rPr>
        <w:br/>
      </w:r>
      <w:r>
        <w:rPr>
          <w:rFonts w:ascii="Times New Roman"/>
          <w:color w:val="000000"/>
          <w:sz w:val="24"/>
        </w:rPr>
        <w:t xml:space="preserve">   Cook reports net income and dividends as follows. These amounts are assumed to have occurred evenly throughout the years:</w:t>
      </w:r>
      <w:r>
        <w:rPr>
          <w:rFonts w:ascii="Times New Roman"/>
          <w:sz w:val="24"/>
        </w:rPr>
        <w:br/>
      </w:r>
    </w:p>
    <w:tbl>
      <w:tblPr>
        <w:tblW w:w="0" w:type="auto"/>
        <w:tblLook w:val="04A0" w:firstRow="1" w:lastRow="0" w:firstColumn="1" w:lastColumn="0" w:noHBand="0" w:noVBand="1"/>
      </w:tblPr>
      <w:tblGrid>
        <w:gridCol w:w="1411"/>
        <w:gridCol w:w="533"/>
        <w:gridCol w:w="1184"/>
        <w:gridCol w:w="340"/>
        <w:gridCol w:w="170"/>
        <w:gridCol w:w="390"/>
        <w:gridCol w:w="1059"/>
        <w:gridCol w:w="191"/>
      </w:tblGrid>
      <w:tr w:rsidR="006543BE">
        <w:tc>
          <w:tcPr>
            <w:tcW w:w="1411"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Net Income</w:t>
            </w:r>
          </w:p>
        </w:tc>
        <w:tc>
          <w:tcPr>
            <w:tcW w:w="170" w:type="dxa"/>
            <w:tcMar>
              <w:top w:w="15" w:type="dxa"/>
              <w:left w:w="15" w:type="dxa"/>
              <w:bottom w:w="15" w:type="dxa"/>
              <w:right w:w="15" w:type="dxa"/>
            </w:tcMar>
          </w:tcPr>
          <w:p w:rsidR="006543BE" w:rsidRDefault="006543BE"/>
        </w:tc>
        <w:tc>
          <w:tcPr>
            <w:tcW w:w="0" w:type="auto"/>
            <w:gridSpan w:val="3"/>
            <w:tcMar>
              <w:top w:w="15" w:type="dxa"/>
              <w:left w:w="15" w:type="dxa"/>
              <w:bottom w:w="15" w:type="dxa"/>
              <w:right w:w="15" w:type="dxa"/>
            </w:tcMar>
          </w:tcPr>
          <w:p w:rsidR="006543BE" w:rsidRDefault="004615BB">
            <w:pPr>
              <w:spacing w:after="0"/>
              <w:jc w:val="center"/>
            </w:pPr>
            <w:r>
              <w:rPr>
                <w:rFonts w:ascii="Courier New" w:hAnsi="Courier New"/>
                <w:color w:val="000000"/>
              </w:rPr>
              <w:t>Dividends</w:t>
            </w:r>
          </w:p>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2020</w:t>
            </w:r>
          </w:p>
        </w:tc>
        <w:tc>
          <w:tcPr>
            <w:tcW w:w="533"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200,000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50,000</w:t>
            </w:r>
          </w:p>
        </w:tc>
        <w:tc>
          <w:tcPr>
            <w:tcW w:w="191" w:type="dxa"/>
            <w:tcMar>
              <w:top w:w="15" w:type="dxa"/>
              <w:left w:w="15" w:type="dxa"/>
              <w:bottom w:w="15" w:type="dxa"/>
              <w:right w:w="15" w:type="dxa"/>
            </w:tcMar>
          </w:tcPr>
          <w:p w:rsidR="006543BE" w:rsidRDefault="006543BE"/>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2021</w:t>
            </w:r>
          </w:p>
        </w:tc>
        <w:tc>
          <w:tcPr>
            <w:tcW w:w="533" w:type="dxa"/>
            <w:tcMar>
              <w:top w:w="15" w:type="dxa"/>
              <w:left w:w="15" w:type="dxa"/>
              <w:bottom w:w="15" w:type="dxa"/>
              <w:right w:w="15" w:type="dxa"/>
            </w:tcMar>
          </w:tcPr>
          <w:p w:rsidR="006543BE" w:rsidRDefault="006543BE"/>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225,000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6543BE"/>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50,000</w:t>
            </w:r>
          </w:p>
        </w:tc>
        <w:tc>
          <w:tcPr>
            <w:tcW w:w="191" w:type="dxa"/>
            <w:tcMar>
              <w:top w:w="15" w:type="dxa"/>
              <w:left w:w="15" w:type="dxa"/>
              <w:bottom w:w="15" w:type="dxa"/>
              <w:right w:w="15" w:type="dxa"/>
            </w:tcMar>
          </w:tcPr>
          <w:p w:rsidR="006543BE" w:rsidRDefault="006543BE"/>
        </w:tc>
      </w:tr>
      <w:tr w:rsidR="006543BE">
        <w:tc>
          <w:tcPr>
            <w:tcW w:w="1411" w:type="dxa"/>
            <w:tcMar>
              <w:top w:w="15" w:type="dxa"/>
              <w:left w:w="225" w:type="dxa"/>
              <w:bottom w:w="15" w:type="dxa"/>
              <w:right w:w="15" w:type="dxa"/>
            </w:tcMar>
          </w:tcPr>
          <w:p w:rsidR="006543BE" w:rsidRDefault="004615BB">
            <w:pPr>
              <w:spacing w:after="0"/>
            </w:pPr>
            <w:r>
              <w:rPr>
                <w:rFonts w:ascii="Courier New" w:hAnsi="Courier New"/>
                <w:color w:val="000000"/>
              </w:rPr>
              <w:t>2022</w:t>
            </w:r>
          </w:p>
        </w:tc>
        <w:tc>
          <w:tcPr>
            <w:tcW w:w="533" w:type="dxa"/>
            <w:tcMar>
              <w:top w:w="15" w:type="dxa"/>
              <w:left w:w="15" w:type="dxa"/>
              <w:bottom w:w="15" w:type="dxa"/>
              <w:right w:w="15" w:type="dxa"/>
            </w:tcMar>
          </w:tcPr>
          <w:p w:rsidR="006543BE" w:rsidRDefault="006543BE"/>
        </w:tc>
        <w:tc>
          <w:tcPr>
            <w:tcW w:w="1184" w:type="dxa"/>
            <w:tcMar>
              <w:top w:w="15" w:type="dxa"/>
              <w:left w:w="15" w:type="dxa"/>
              <w:bottom w:w="15" w:type="dxa"/>
              <w:right w:w="15" w:type="dxa"/>
            </w:tcMar>
          </w:tcPr>
          <w:p w:rsidR="006543BE" w:rsidRDefault="004615BB">
            <w:pPr>
              <w:spacing w:after="0"/>
              <w:jc w:val="right"/>
            </w:pPr>
            <w:r>
              <w:rPr>
                <w:rFonts w:ascii="Courier New" w:hAnsi="Courier New"/>
                <w:color w:val="000000"/>
              </w:rPr>
              <w:t>250,000</w:t>
            </w:r>
          </w:p>
        </w:tc>
        <w:tc>
          <w:tcPr>
            <w:tcW w:w="340" w:type="dxa"/>
            <w:tcMar>
              <w:top w:w="15" w:type="dxa"/>
              <w:left w:w="15" w:type="dxa"/>
              <w:bottom w:w="15" w:type="dxa"/>
              <w:right w:w="15" w:type="dxa"/>
            </w:tcMar>
          </w:tcPr>
          <w:p w:rsidR="006543BE" w:rsidRDefault="006543BE"/>
        </w:tc>
        <w:tc>
          <w:tcPr>
            <w:tcW w:w="170"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6543BE"/>
        </w:tc>
        <w:tc>
          <w:tcPr>
            <w:tcW w:w="1059" w:type="dxa"/>
            <w:tcMar>
              <w:top w:w="15" w:type="dxa"/>
              <w:left w:w="15" w:type="dxa"/>
              <w:bottom w:w="15" w:type="dxa"/>
              <w:right w:w="15" w:type="dxa"/>
            </w:tcMar>
          </w:tcPr>
          <w:p w:rsidR="006543BE" w:rsidRDefault="004615BB">
            <w:pPr>
              <w:spacing w:after="0"/>
              <w:jc w:val="right"/>
            </w:pPr>
            <w:r>
              <w:rPr>
                <w:rFonts w:ascii="Courier New" w:hAnsi="Courier New"/>
                <w:color w:val="000000"/>
              </w:rPr>
              <w:t>60,000</w:t>
            </w:r>
          </w:p>
        </w:tc>
        <w:tc>
          <w:tcPr>
            <w:tcW w:w="191" w:type="dxa"/>
            <w:tcMar>
              <w:top w:w="15" w:type="dxa"/>
              <w:left w:w="15" w:type="dxa"/>
              <w:bottom w:w="15" w:type="dxa"/>
              <w:right w:w="15" w:type="dxa"/>
            </w:tcMar>
          </w:tcPr>
          <w:p w:rsidR="006543BE" w:rsidRDefault="006543BE"/>
        </w:tc>
      </w:tr>
      <w:tr w:rsidR="006543BE">
        <w:tc>
          <w:tcPr>
            <w:tcW w:w="0" w:type="auto"/>
            <w:gridSpan w:val="8"/>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On April 1, 2022, just after its first dividend receipt, Mehan sells 10,000 shares of its investment.</w:t>
      </w:r>
      <w:r>
        <w:rPr>
          <w:rFonts w:ascii="Times New Roman"/>
          <w:sz w:val="24"/>
        </w:rPr>
        <w:br/>
      </w:r>
      <w:r>
        <w:rPr>
          <w:rFonts w:ascii="Times New Roman"/>
          <w:color w:val="000000"/>
          <w:sz w:val="24"/>
        </w:rPr>
        <w:t xml:space="preserve">   How much of Cook</w:t>
      </w:r>
      <w:r>
        <w:rPr>
          <w:rFonts w:ascii="Times New Roman"/>
          <w:color w:val="000000"/>
          <w:sz w:val="24"/>
        </w:rPr>
        <w:t>’</w:t>
      </w:r>
      <w:r>
        <w:rPr>
          <w:rFonts w:ascii="Times New Roman"/>
          <w:color w:val="000000"/>
          <w:sz w:val="24"/>
        </w:rPr>
        <w:t>s net income did Mehan report for the year 2022?</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$61,750.</w:t>
      </w:r>
      <w:r>
        <w:rPr>
          <w:rFonts w:ascii="Times New Roman"/>
          <w:sz w:val="24"/>
        </w:rPr>
        <w:tab/>
      </w:r>
      <w:r>
        <w:rPr>
          <w:rFonts w:ascii="Times New Roman"/>
          <w:sz w:val="24"/>
        </w:rPr>
        <w:br/>
      </w:r>
      <w:r>
        <w:rPr>
          <w:rFonts w:ascii="Times New Roman"/>
          <w:sz w:val="24"/>
        </w:rPr>
        <w:tab/>
      </w:r>
      <w:r>
        <w:rPr>
          <w:rFonts w:ascii="Times New Roman"/>
          <w:color w:val="000000"/>
          <w:sz w:val="24"/>
        </w:rPr>
        <w:t>B)   $81,250.</w:t>
      </w:r>
      <w:r>
        <w:rPr>
          <w:rFonts w:ascii="Times New Roman"/>
          <w:sz w:val="24"/>
        </w:rPr>
        <w:br/>
      </w:r>
      <w:r>
        <w:rPr>
          <w:rFonts w:ascii="Times New Roman"/>
          <w:sz w:val="24"/>
        </w:rPr>
        <w:tab/>
      </w:r>
      <w:r>
        <w:rPr>
          <w:rFonts w:ascii="Times New Roman"/>
          <w:color w:val="000000"/>
          <w:sz w:val="24"/>
        </w:rPr>
        <w:t>C)   $72,500.</w:t>
      </w:r>
      <w:r>
        <w:rPr>
          <w:rFonts w:ascii="Times New Roman"/>
          <w:sz w:val="24"/>
        </w:rPr>
        <w:br/>
      </w:r>
      <w:r>
        <w:rPr>
          <w:rFonts w:ascii="Times New Roman"/>
          <w:sz w:val="24"/>
        </w:rPr>
        <w:tab/>
      </w:r>
      <w:r>
        <w:rPr>
          <w:rFonts w:ascii="Times New Roman"/>
          <w:color w:val="000000"/>
          <w:sz w:val="24"/>
        </w:rPr>
        <w:t>D)   $59,250.</w:t>
      </w:r>
      <w:r>
        <w:rPr>
          <w:rFonts w:ascii="Times New Roman"/>
          <w:sz w:val="24"/>
        </w:rPr>
        <w:br/>
      </w:r>
      <w:r>
        <w:rPr>
          <w:rFonts w:ascii="Times New Roman"/>
          <w:sz w:val="24"/>
        </w:rPr>
        <w:tab/>
      </w:r>
      <w:r>
        <w:rPr>
          <w:rFonts w:ascii="Times New Roman"/>
          <w:color w:val="000000"/>
          <w:sz w:val="24"/>
        </w:rPr>
        <w:t>E)   $75,000.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color w:val="000000"/>
          <w:sz w:val="24"/>
        </w:rPr>
        <w:t>On January 3, 2020, Baxter, Inc. acquired 40% of the outstanding common stock of Anchor Co. for $2,800,000. This investment gave Baxter the ability to exercise significant influence over Anchor. Anchor</w:t>
      </w:r>
      <w:r>
        <w:rPr>
          <w:rFonts w:ascii="Times New Roman"/>
          <w:color w:val="000000"/>
          <w:sz w:val="24"/>
        </w:rPr>
        <w:t>’</w:t>
      </w:r>
      <w:r>
        <w:rPr>
          <w:rFonts w:ascii="Times New Roman"/>
          <w:color w:val="000000"/>
          <w:sz w:val="24"/>
        </w:rPr>
        <w:t>s assets on that date were recorded at $11,700,000 with liabilities of $4,700,000. There were no other differences between book and fair values.</w:t>
      </w:r>
      <w:r>
        <w:rPr>
          <w:rFonts w:ascii="Times New Roman"/>
          <w:sz w:val="24"/>
        </w:rPr>
        <w:br/>
      </w:r>
      <w:r>
        <w:rPr>
          <w:rFonts w:ascii="Times New Roman"/>
          <w:color w:val="000000"/>
          <w:sz w:val="24"/>
        </w:rPr>
        <w:t xml:space="preserve">   During 2020, Anchor reported net income of $600,000. For 2021, Anchor reported net income of $900,000. Dividends of $350,000 were paid in each of these two years.</w:t>
      </w:r>
      <w:r>
        <w:rPr>
          <w:rFonts w:ascii="Times New Roman"/>
          <w:sz w:val="24"/>
        </w:rPr>
        <w:br/>
      </w:r>
      <w:r>
        <w:rPr>
          <w:rFonts w:ascii="Times New Roman"/>
          <w:color w:val="000000"/>
          <w:sz w:val="24"/>
        </w:rPr>
        <w:t xml:space="preserve">   How much income did Baxter report from Anchor for 2020?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$140,000.</w:t>
      </w:r>
      <w:r>
        <w:rPr>
          <w:rFonts w:ascii="Times New Roman"/>
          <w:sz w:val="24"/>
        </w:rPr>
        <w:tab/>
      </w:r>
      <w:r>
        <w:rPr>
          <w:rFonts w:ascii="Times New Roman"/>
          <w:sz w:val="24"/>
        </w:rPr>
        <w:br/>
      </w:r>
      <w:r>
        <w:rPr>
          <w:rFonts w:ascii="Times New Roman"/>
          <w:sz w:val="24"/>
        </w:rPr>
        <w:tab/>
      </w:r>
      <w:r>
        <w:rPr>
          <w:rFonts w:ascii="Times New Roman"/>
          <w:color w:val="000000"/>
          <w:sz w:val="24"/>
        </w:rPr>
        <w:t>B)   $220,000.</w:t>
      </w:r>
      <w:r>
        <w:rPr>
          <w:rFonts w:ascii="Times New Roman"/>
          <w:sz w:val="24"/>
        </w:rPr>
        <w:br/>
      </w:r>
      <w:r>
        <w:rPr>
          <w:rFonts w:ascii="Times New Roman"/>
          <w:sz w:val="24"/>
        </w:rPr>
        <w:tab/>
      </w:r>
      <w:r>
        <w:rPr>
          <w:rFonts w:ascii="Times New Roman"/>
          <w:color w:val="000000"/>
          <w:sz w:val="24"/>
        </w:rPr>
        <w:t>C)   $240,000.</w:t>
      </w:r>
      <w:r>
        <w:rPr>
          <w:rFonts w:ascii="Times New Roman"/>
          <w:sz w:val="24"/>
        </w:rPr>
        <w:br/>
      </w:r>
      <w:r>
        <w:rPr>
          <w:rFonts w:ascii="Times New Roman"/>
          <w:sz w:val="24"/>
        </w:rPr>
        <w:tab/>
      </w:r>
      <w:r>
        <w:rPr>
          <w:rFonts w:ascii="Times New Roman"/>
          <w:color w:val="000000"/>
          <w:sz w:val="24"/>
        </w:rPr>
        <w:t>D)   $360,000.</w:t>
      </w:r>
      <w:r>
        <w:rPr>
          <w:rFonts w:ascii="Times New Roman"/>
          <w:sz w:val="24"/>
        </w:rPr>
        <w:br/>
      </w:r>
      <w:r>
        <w:rPr>
          <w:rFonts w:ascii="Times New Roman"/>
          <w:sz w:val="24"/>
        </w:rPr>
        <w:tab/>
      </w:r>
      <w:r>
        <w:rPr>
          <w:rFonts w:ascii="Times New Roman"/>
          <w:color w:val="000000"/>
          <w:sz w:val="24"/>
        </w:rPr>
        <w:t>E)   $600,000.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color w:val="000000"/>
          <w:sz w:val="24"/>
        </w:rPr>
        <w:t>On January 3, 2020, Baxter, Inc. acquired 40% of the outstanding common stock of Anchor Co. for $2,800,000. This investment gave Baxter the ability to exercise significant influence over Anchor. Anchor</w:t>
      </w:r>
      <w:r>
        <w:rPr>
          <w:rFonts w:ascii="Times New Roman"/>
          <w:color w:val="000000"/>
          <w:sz w:val="24"/>
        </w:rPr>
        <w:t>’</w:t>
      </w:r>
      <w:r>
        <w:rPr>
          <w:rFonts w:ascii="Times New Roman"/>
          <w:color w:val="000000"/>
          <w:sz w:val="24"/>
        </w:rPr>
        <w:t>s assets on that date were recorded at $11,700,000 with liabilities of $4,700,000. There were no other differences between book and fair values.</w:t>
      </w:r>
      <w:r>
        <w:rPr>
          <w:rFonts w:ascii="Times New Roman"/>
          <w:sz w:val="24"/>
        </w:rPr>
        <w:br/>
      </w:r>
      <w:r>
        <w:rPr>
          <w:rFonts w:ascii="Times New Roman"/>
          <w:color w:val="000000"/>
          <w:sz w:val="24"/>
        </w:rPr>
        <w:t xml:space="preserve">   During 2020, Anchor reported net income of $600,000. For 2021, Anchor reported net income of $900,000. Dividends of $350,000 were paid in each of these two years.</w:t>
      </w:r>
      <w:r>
        <w:rPr>
          <w:rFonts w:ascii="Times New Roman"/>
          <w:sz w:val="24"/>
        </w:rPr>
        <w:br/>
      </w:r>
      <w:r>
        <w:rPr>
          <w:rFonts w:ascii="Times New Roman"/>
          <w:color w:val="000000"/>
          <w:sz w:val="24"/>
        </w:rPr>
        <w:t xml:space="preserve">   How much income did Baxter report from Anchor for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$150,000.</w:t>
      </w:r>
      <w:r>
        <w:rPr>
          <w:rFonts w:ascii="Times New Roman"/>
          <w:sz w:val="24"/>
        </w:rPr>
        <w:tab/>
      </w:r>
      <w:r>
        <w:rPr>
          <w:rFonts w:ascii="Times New Roman"/>
          <w:sz w:val="24"/>
        </w:rPr>
        <w:br/>
      </w:r>
      <w:r>
        <w:rPr>
          <w:rFonts w:ascii="Times New Roman"/>
          <w:sz w:val="24"/>
        </w:rPr>
        <w:tab/>
      </w:r>
      <w:r>
        <w:rPr>
          <w:rFonts w:ascii="Times New Roman"/>
          <w:color w:val="000000"/>
          <w:sz w:val="24"/>
        </w:rPr>
        <w:t>B)   $220,000.</w:t>
      </w:r>
      <w:r>
        <w:rPr>
          <w:rFonts w:ascii="Times New Roman"/>
          <w:sz w:val="24"/>
        </w:rPr>
        <w:br/>
      </w:r>
      <w:r>
        <w:rPr>
          <w:rFonts w:ascii="Times New Roman"/>
          <w:sz w:val="24"/>
        </w:rPr>
        <w:tab/>
      </w:r>
      <w:r>
        <w:rPr>
          <w:rFonts w:ascii="Times New Roman"/>
          <w:color w:val="000000"/>
          <w:sz w:val="24"/>
        </w:rPr>
        <w:t>C)   $240,000.</w:t>
      </w:r>
      <w:r>
        <w:rPr>
          <w:rFonts w:ascii="Times New Roman"/>
          <w:sz w:val="24"/>
        </w:rPr>
        <w:br/>
      </w:r>
      <w:r>
        <w:rPr>
          <w:rFonts w:ascii="Times New Roman"/>
          <w:sz w:val="24"/>
        </w:rPr>
        <w:tab/>
      </w:r>
      <w:r>
        <w:rPr>
          <w:rFonts w:ascii="Times New Roman"/>
          <w:color w:val="000000"/>
          <w:sz w:val="24"/>
        </w:rPr>
        <w:t>D)   $360,000.</w:t>
      </w:r>
      <w:r>
        <w:rPr>
          <w:rFonts w:ascii="Times New Roman"/>
          <w:sz w:val="24"/>
        </w:rPr>
        <w:br/>
      </w:r>
      <w:r>
        <w:rPr>
          <w:rFonts w:ascii="Times New Roman"/>
          <w:sz w:val="24"/>
        </w:rPr>
        <w:tab/>
      </w:r>
      <w:r>
        <w:rPr>
          <w:rFonts w:ascii="Times New Roman"/>
          <w:color w:val="000000"/>
          <w:sz w:val="24"/>
        </w:rPr>
        <w:t>E)   $600,000.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On January 3, 2020, Baxter, Inc. acquired 40% of the outstanding common stock of Anchor Co. for $2,800,000. This investment gave Baxter the ability to exercise significant influence over Anchor. Anchor</w:t>
      </w:r>
      <w:r>
        <w:rPr>
          <w:rFonts w:ascii="Times New Roman"/>
          <w:color w:val="000000"/>
          <w:sz w:val="24"/>
        </w:rPr>
        <w:t>’</w:t>
      </w:r>
      <w:r>
        <w:rPr>
          <w:rFonts w:ascii="Times New Roman"/>
          <w:color w:val="000000"/>
          <w:sz w:val="24"/>
        </w:rPr>
        <w:t>s assets on that date were recorded at $11,700,000 with liabilities of $4,700,000. There were no other differences between book and fair values.</w:t>
      </w:r>
      <w:r>
        <w:rPr>
          <w:rFonts w:ascii="Times New Roman"/>
          <w:sz w:val="24"/>
        </w:rPr>
        <w:br/>
      </w:r>
      <w:r>
        <w:rPr>
          <w:rFonts w:ascii="Times New Roman"/>
          <w:color w:val="000000"/>
          <w:sz w:val="24"/>
        </w:rPr>
        <w:t xml:space="preserve">   During 2020, Anchor reported net income of $600,000. For 2021, Anchor reported net income of $900,000. Dividends of $350,000 were paid in each of these two years.</w:t>
      </w:r>
      <w:r>
        <w:rPr>
          <w:rFonts w:ascii="Times New Roman"/>
          <w:sz w:val="24"/>
        </w:rPr>
        <w:br/>
      </w:r>
      <w:r>
        <w:rPr>
          <w:rFonts w:ascii="Times New Roman"/>
          <w:color w:val="000000"/>
          <w:sz w:val="24"/>
        </w:rPr>
        <w:t xml:space="preserve">   What was the reported balance of Baxter</w:t>
      </w:r>
      <w:r>
        <w:rPr>
          <w:rFonts w:ascii="Times New Roman"/>
          <w:color w:val="000000"/>
          <w:sz w:val="24"/>
        </w:rPr>
        <w:t>’</w:t>
      </w:r>
      <w:r>
        <w:rPr>
          <w:rFonts w:ascii="Times New Roman"/>
          <w:color w:val="000000"/>
          <w:sz w:val="24"/>
        </w:rPr>
        <w:t>s Investment in Anchor Co. at December 31, 2020?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$2,420,000.</w:t>
      </w:r>
      <w:r>
        <w:rPr>
          <w:rFonts w:ascii="Times New Roman"/>
          <w:sz w:val="24"/>
        </w:rPr>
        <w:tab/>
      </w:r>
      <w:r>
        <w:rPr>
          <w:rFonts w:ascii="Times New Roman"/>
          <w:sz w:val="24"/>
        </w:rPr>
        <w:br/>
      </w:r>
      <w:r>
        <w:rPr>
          <w:rFonts w:ascii="Times New Roman"/>
          <w:sz w:val="24"/>
        </w:rPr>
        <w:tab/>
      </w:r>
      <w:r>
        <w:rPr>
          <w:rFonts w:ascii="Times New Roman"/>
          <w:color w:val="000000"/>
          <w:sz w:val="24"/>
        </w:rPr>
        <w:t>B)   $2,800,000.</w:t>
      </w:r>
      <w:r>
        <w:rPr>
          <w:rFonts w:ascii="Times New Roman"/>
          <w:sz w:val="24"/>
        </w:rPr>
        <w:br/>
      </w:r>
      <w:r>
        <w:rPr>
          <w:rFonts w:ascii="Times New Roman"/>
          <w:sz w:val="24"/>
        </w:rPr>
        <w:tab/>
      </w:r>
      <w:r>
        <w:rPr>
          <w:rFonts w:ascii="Times New Roman"/>
          <w:color w:val="000000"/>
          <w:sz w:val="24"/>
        </w:rPr>
        <w:t>C)   $2,900,000.</w:t>
      </w:r>
      <w:r>
        <w:rPr>
          <w:rFonts w:ascii="Times New Roman"/>
          <w:sz w:val="24"/>
        </w:rPr>
        <w:br/>
      </w:r>
      <w:r>
        <w:rPr>
          <w:rFonts w:ascii="Times New Roman"/>
          <w:sz w:val="24"/>
        </w:rPr>
        <w:tab/>
      </w:r>
      <w:r>
        <w:rPr>
          <w:rFonts w:ascii="Times New Roman"/>
          <w:color w:val="000000"/>
          <w:sz w:val="24"/>
        </w:rPr>
        <w:t>D)   $3,040,000.</w:t>
      </w:r>
      <w:r>
        <w:rPr>
          <w:rFonts w:ascii="Times New Roman"/>
          <w:sz w:val="24"/>
        </w:rPr>
        <w:br/>
      </w:r>
      <w:r>
        <w:rPr>
          <w:rFonts w:ascii="Times New Roman"/>
          <w:sz w:val="24"/>
        </w:rPr>
        <w:tab/>
      </w:r>
      <w:r>
        <w:rPr>
          <w:rFonts w:ascii="Times New Roman"/>
          <w:color w:val="000000"/>
          <w:sz w:val="24"/>
        </w:rPr>
        <w:t>E)   $3,180,000.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color w:val="000000"/>
          <w:sz w:val="24"/>
        </w:rPr>
        <w:t>On January 3, 2020, Baxter, Inc. acquired 40% of the outstanding common stock of Anchor Co. for $2,800,000. This investment gave Baxter the ability to exercise significant influence over Anchor. Anchor</w:t>
      </w:r>
      <w:r>
        <w:rPr>
          <w:rFonts w:ascii="Times New Roman"/>
          <w:color w:val="000000"/>
          <w:sz w:val="24"/>
        </w:rPr>
        <w:t>’</w:t>
      </w:r>
      <w:r>
        <w:rPr>
          <w:rFonts w:ascii="Times New Roman"/>
          <w:color w:val="000000"/>
          <w:sz w:val="24"/>
        </w:rPr>
        <w:t>s assets on that date were recorded at $11,700,000 with liabilities of $4,700,000. There were no other differences between book and fair values.</w:t>
      </w:r>
      <w:r>
        <w:rPr>
          <w:rFonts w:ascii="Times New Roman"/>
          <w:sz w:val="24"/>
        </w:rPr>
        <w:br/>
      </w:r>
      <w:r>
        <w:rPr>
          <w:rFonts w:ascii="Times New Roman"/>
          <w:color w:val="000000"/>
          <w:sz w:val="24"/>
        </w:rPr>
        <w:t xml:space="preserve">   During 2020, Anchor reported net income of $600,000. For 2021, Anchor reported net income of $900,000. Dividends of $350,000 were paid in each of these two years.</w:t>
      </w:r>
      <w:r>
        <w:rPr>
          <w:rFonts w:ascii="Times New Roman"/>
          <w:sz w:val="24"/>
        </w:rPr>
        <w:br/>
      </w:r>
      <w:r>
        <w:rPr>
          <w:rFonts w:ascii="Times New Roman"/>
          <w:color w:val="000000"/>
          <w:sz w:val="24"/>
        </w:rPr>
        <w:t xml:space="preserve">   What was the reported balance of Baxter</w:t>
      </w:r>
      <w:r>
        <w:rPr>
          <w:rFonts w:ascii="Times New Roman"/>
          <w:color w:val="000000"/>
          <w:sz w:val="24"/>
        </w:rPr>
        <w:t>’</w:t>
      </w:r>
      <w:r>
        <w:rPr>
          <w:rFonts w:ascii="Times New Roman"/>
          <w:color w:val="000000"/>
          <w:sz w:val="24"/>
        </w:rPr>
        <w:t>s Investment in Anchor Co. at December 31,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$2,400,000.</w:t>
      </w:r>
      <w:r>
        <w:rPr>
          <w:rFonts w:ascii="Times New Roman"/>
          <w:sz w:val="24"/>
        </w:rPr>
        <w:tab/>
      </w:r>
      <w:r>
        <w:rPr>
          <w:rFonts w:ascii="Times New Roman"/>
          <w:sz w:val="24"/>
        </w:rPr>
        <w:br/>
      </w:r>
      <w:r>
        <w:rPr>
          <w:rFonts w:ascii="Times New Roman"/>
          <w:sz w:val="24"/>
        </w:rPr>
        <w:tab/>
      </w:r>
      <w:r>
        <w:rPr>
          <w:rFonts w:ascii="Times New Roman"/>
          <w:color w:val="000000"/>
          <w:sz w:val="24"/>
        </w:rPr>
        <w:t>B)   $2,800,000.</w:t>
      </w:r>
      <w:r>
        <w:rPr>
          <w:rFonts w:ascii="Times New Roman"/>
          <w:sz w:val="24"/>
        </w:rPr>
        <w:br/>
      </w:r>
      <w:r>
        <w:rPr>
          <w:rFonts w:ascii="Times New Roman"/>
          <w:sz w:val="24"/>
        </w:rPr>
        <w:tab/>
      </w:r>
      <w:r>
        <w:rPr>
          <w:rFonts w:ascii="Times New Roman"/>
          <w:color w:val="000000"/>
          <w:sz w:val="24"/>
        </w:rPr>
        <w:t>C)   $2,900,000.</w:t>
      </w:r>
      <w:r>
        <w:rPr>
          <w:rFonts w:ascii="Times New Roman"/>
          <w:sz w:val="24"/>
        </w:rPr>
        <w:br/>
      </w:r>
      <w:r>
        <w:rPr>
          <w:rFonts w:ascii="Times New Roman"/>
          <w:sz w:val="24"/>
        </w:rPr>
        <w:tab/>
      </w:r>
      <w:r>
        <w:rPr>
          <w:rFonts w:ascii="Times New Roman"/>
          <w:color w:val="000000"/>
          <w:sz w:val="24"/>
        </w:rPr>
        <w:t>D)   $3,120,000.</w:t>
      </w:r>
      <w:r>
        <w:rPr>
          <w:rFonts w:ascii="Times New Roman"/>
          <w:sz w:val="24"/>
        </w:rPr>
        <w:br/>
      </w:r>
      <w:r>
        <w:rPr>
          <w:rFonts w:ascii="Times New Roman"/>
          <w:sz w:val="24"/>
        </w:rPr>
        <w:tab/>
      </w:r>
      <w:r>
        <w:rPr>
          <w:rFonts w:ascii="Times New Roman"/>
          <w:color w:val="000000"/>
          <w:sz w:val="24"/>
        </w:rPr>
        <w:t>E)   $3,260,000.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color w:val="000000"/>
          <w:sz w:val="24"/>
        </w:rPr>
        <w:t>On January 1, 2021, Anderson Company purchased 40% of the voting common stock of Barney Company for $2,000,000, which approximated book value. During 2021, Barney paid dividends of $30,000 and reported a net loss of $70,000.</w:t>
      </w:r>
      <w:r>
        <w:rPr>
          <w:rFonts w:ascii="Times New Roman"/>
          <w:sz w:val="24"/>
        </w:rPr>
        <w:br/>
      </w:r>
      <w:r>
        <w:rPr>
          <w:rFonts w:ascii="Times New Roman"/>
          <w:color w:val="000000"/>
          <w:sz w:val="24"/>
        </w:rPr>
        <w:t xml:space="preserve">   What is the balance in the investment account on December 31,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$1,900,000.</w:t>
      </w:r>
      <w:r>
        <w:rPr>
          <w:rFonts w:ascii="Times New Roman"/>
          <w:sz w:val="24"/>
        </w:rPr>
        <w:tab/>
      </w:r>
      <w:r>
        <w:rPr>
          <w:rFonts w:ascii="Times New Roman"/>
          <w:sz w:val="24"/>
        </w:rPr>
        <w:br/>
      </w:r>
      <w:r>
        <w:rPr>
          <w:rFonts w:ascii="Times New Roman"/>
          <w:sz w:val="24"/>
        </w:rPr>
        <w:tab/>
      </w:r>
      <w:r>
        <w:rPr>
          <w:rFonts w:ascii="Times New Roman"/>
          <w:color w:val="000000"/>
          <w:sz w:val="24"/>
        </w:rPr>
        <w:t>B)   $1,960,000.</w:t>
      </w:r>
      <w:r>
        <w:rPr>
          <w:rFonts w:ascii="Times New Roman"/>
          <w:sz w:val="24"/>
        </w:rPr>
        <w:br/>
      </w:r>
      <w:r>
        <w:rPr>
          <w:rFonts w:ascii="Times New Roman"/>
          <w:sz w:val="24"/>
        </w:rPr>
        <w:tab/>
      </w:r>
      <w:r>
        <w:rPr>
          <w:rFonts w:ascii="Times New Roman"/>
          <w:color w:val="000000"/>
          <w:sz w:val="24"/>
        </w:rPr>
        <w:t>C)   $2,000,000.</w:t>
      </w:r>
      <w:r>
        <w:rPr>
          <w:rFonts w:ascii="Times New Roman"/>
          <w:sz w:val="24"/>
        </w:rPr>
        <w:br/>
      </w:r>
      <w:r>
        <w:rPr>
          <w:rFonts w:ascii="Times New Roman"/>
          <w:sz w:val="24"/>
        </w:rPr>
        <w:tab/>
      </w:r>
      <w:r>
        <w:rPr>
          <w:rFonts w:ascii="Times New Roman"/>
          <w:color w:val="000000"/>
          <w:sz w:val="24"/>
        </w:rPr>
        <w:t>D)   $2,016,000.</w:t>
      </w:r>
      <w:r>
        <w:rPr>
          <w:rFonts w:ascii="Times New Roman"/>
          <w:sz w:val="24"/>
        </w:rPr>
        <w:br/>
      </w:r>
      <w:r>
        <w:rPr>
          <w:rFonts w:ascii="Times New Roman"/>
          <w:sz w:val="24"/>
        </w:rPr>
        <w:tab/>
      </w:r>
      <w:r>
        <w:rPr>
          <w:rFonts w:ascii="Times New Roman"/>
          <w:color w:val="000000"/>
          <w:sz w:val="24"/>
        </w:rPr>
        <w:t>E)   $2,028,000.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color w:val="000000"/>
          <w:sz w:val="24"/>
        </w:rPr>
        <w:t>On January 1, 2021, Anderson Company purchased 40% of the voting common stock of Barney Company for $2,000,000, which approximated book value. During 2021, Barney paid dividends of $30,000 and reported a net loss of $70,000.</w:t>
      </w:r>
      <w:r>
        <w:rPr>
          <w:rFonts w:ascii="Times New Roman"/>
          <w:sz w:val="24"/>
        </w:rPr>
        <w:br/>
      </w:r>
      <w:r>
        <w:rPr>
          <w:rFonts w:ascii="Times New Roman"/>
          <w:color w:val="000000"/>
          <w:sz w:val="24"/>
        </w:rPr>
        <w:t xml:space="preserve">   What amount of equity income would Anderson recognize in 2021 from its ownership interest in Barney?</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$12,000 income.</w:t>
      </w:r>
      <w:r>
        <w:rPr>
          <w:rFonts w:ascii="Times New Roman"/>
          <w:sz w:val="24"/>
        </w:rPr>
        <w:tab/>
      </w:r>
      <w:r>
        <w:rPr>
          <w:rFonts w:ascii="Times New Roman"/>
          <w:sz w:val="24"/>
        </w:rPr>
        <w:br/>
      </w:r>
      <w:r>
        <w:rPr>
          <w:rFonts w:ascii="Times New Roman"/>
          <w:sz w:val="24"/>
        </w:rPr>
        <w:tab/>
      </w:r>
      <w:r>
        <w:rPr>
          <w:rFonts w:ascii="Times New Roman"/>
          <w:color w:val="000000"/>
          <w:sz w:val="24"/>
        </w:rPr>
        <w:t>B)   $12,000 loss.</w:t>
      </w:r>
      <w:r>
        <w:rPr>
          <w:rFonts w:ascii="Times New Roman"/>
          <w:sz w:val="24"/>
        </w:rPr>
        <w:br/>
      </w:r>
      <w:r>
        <w:rPr>
          <w:rFonts w:ascii="Times New Roman"/>
          <w:sz w:val="24"/>
        </w:rPr>
        <w:tab/>
      </w:r>
      <w:r>
        <w:rPr>
          <w:rFonts w:ascii="Times New Roman"/>
          <w:color w:val="000000"/>
          <w:sz w:val="24"/>
        </w:rPr>
        <w:t>C)   $16,000 loss.</w:t>
      </w:r>
      <w:r>
        <w:rPr>
          <w:rFonts w:ascii="Times New Roman"/>
          <w:sz w:val="24"/>
        </w:rPr>
        <w:br/>
      </w:r>
      <w:r>
        <w:rPr>
          <w:rFonts w:ascii="Times New Roman"/>
          <w:sz w:val="24"/>
        </w:rPr>
        <w:tab/>
      </w:r>
      <w:r>
        <w:rPr>
          <w:rFonts w:ascii="Times New Roman"/>
          <w:color w:val="000000"/>
          <w:sz w:val="24"/>
        </w:rPr>
        <w:t>D)   $28,000 income.</w:t>
      </w:r>
      <w:r>
        <w:rPr>
          <w:rFonts w:ascii="Times New Roman"/>
          <w:sz w:val="24"/>
        </w:rPr>
        <w:br/>
      </w:r>
      <w:r>
        <w:rPr>
          <w:rFonts w:ascii="Times New Roman"/>
          <w:sz w:val="24"/>
        </w:rPr>
        <w:tab/>
      </w:r>
      <w:r>
        <w:rPr>
          <w:rFonts w:ascii="Times New Roman"/>
          <w:color w:val="000000"/>
          <w:sz w:val="24"/>
        </w:rPr>
        <w:t>E)   $28,000 loss.</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color w:val="000000"/>
          <w:sz w:val="24"/>
        </w:rPr>
        <w:t>Luffman Inc. owns 30% of Bruce Inc. and appropriately applies the equity method. During the current year, Bruce bought inventory costing $52,000 and then sold it to Luffman for $80,000. At year-end, all of the merchandise had been sold by Luffman to other customers. What amount of gross profit on intra-entity sales must be deferred by Luffman?</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$0.</w:t>
      </w:r>
      <w:r>
        <w:rPr>
          <w:rFonts w:ascii="Times New Roman"/>
          <w:sz w:val="24"/>
        </w:rPr>
        <w:tab/>
      </w:r>
      <w:r>
        <w:rPr>
          <w:rFonts w:ascii="Times New Roman"/>
          <w:sz w:val="24"/>
        </w:rPr>
        <w:br/>
      </w:r>
      <w:r>
        <w:rPr>
          <w:rFonts w:ascii="Times New Roman"/>
          <w:sz w:val="24"/>
        </w:rPr>
        <w:tab/>
      </w:r>
      <w:r>
        <w:rPr>
          <w:rFonts w:ascii="Times New Roman"/>
          <w:color w:val="000000"/>
          <w:sz w:val="24"/>
        </w:rPr>
        <w:t>B)   $8,400.</w:t>
      </w:r>
      <w:r>
        <w:rPr>
          <w:rFonts w:ascii="Times New Roman"/>
          <w:sz w:val="24"/>
        </w:rPr>
        <w:br/>
      </w:r>
      <w:r>
        <w:rPr>
          <w:rFonts w:ascii="Times New Roman"/>
          <w:sz w:val="24"/>
        </w:rPr>
        <w:tab/>
      </w:r>
      <w:r>
        <w:rPr>
          <w:rFonts w:ascii="Times New Roman"/>
          <w:color w:val="000000"/>
          <w:sz w:val="24"/>
        </w:rPr>
        <w:t>C)   $28,000.</w:t>
      </w:r>
      <w:r>
        <w:rPr>
          <w:rFonts w:ascii="Times New Roman"/>
          <w:sz w:val="24"/>
        </w:rPr>
        <w:br/>
      </w:r>
      <w:r>
        <w:rPr>
          <w:rFonts w:ascii="Times New Roman"/>
          <w:sz w:val="24"/>
        </w:rPr>
        <w:tab/>
      </w:r>
      <w:r>
        <w:rPr>
          <w:rFonts w:ascii="Times New Roman"/>
          <w:color w:val="000000"/>
          <w:sz w:val="24"/>
        </w:rPr>
        <w:t>D)   $52,000.</w:t>
      </w:r>
      <w:r>
        <w:rPr>
          <w:rFonts w:ascii="Times New Roman"/>
          <w:sz w:val="24"/>
        </w:rPr>
        <w:br/>
      </w:r>
      <w:r>
        <w:rPr>
          <w:rFonts w:ascii="Times New Roman"/>
          <w:sz w:val="24"/>
        </w:rPr>
        <w:tab/>
      </w:r>
      <w:r>
        <w:rPr>
          <w:rFonts w:ascii="Times New Roman"/>
          <w:color w:val="000000"/>
          <w:sz w:val="24"/>
        </w:rPr>
        <w:t>E)   $80,000.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sz w:val="24"/>
        </w:rPr>
        <w:br/>
      </w:r>
      <w:r>
        <w:rPr>
          <w:rFonts w:ascii="Times New Roman"/>
          <w:color w:val="000000"/>
          <w:sz w:val="24"/>
        </w:rPr>
        <w:t xml:space="preserve">   What was the balance in the investment account before the shares were sold?</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$1,560,000.</w:t>
      </w:r>
      <w:r>
        <w:rPr>
          <w:rFonts w:ascii="Times New Roman"/>
          <w:sz w:val="24"/>
        </w:rPr>
        <w:tab/>
      </w:r>
      <w:r>
        <w:rPr>
          <w:rFonts w:ascii="Times New Roman"/>
          <w:sz w:val="24"/>
        </w:rPr>
        <w:br/>
      </w:r>
      <w:r>
        <w:rPr>
          <w:rFonts w:ascii="Times New Roman"/>
          <w:sz w:val="24"/>
        </w:rPr>
        <w:tab/>
      </w:r>
      <w:r>
        <w:rPr>
          <w:rFonts w:ascii="Times New Roman"/>
          <w:color w:val="000000"/>
          <w:sz w:val="24"/>
        </w:rPr>
        <w:t>B)   $1,600,000.</w:t>
      </w:r>
      <w:r>
        <w:rPr>
          <w:rFonts w:ascii="Times New Roman"/>
          <w:sz w:val="24"/>
        </w:rPr>
        <w:br/>
      </w:r>
      <w:r>
        <w:rPr>
          <w:rFonts w:ascii="Times New Roman"/>
          <w:sz w:val="24"/>
        </w:rPr>
        <w:tab/>
      </w:r>
      <w:r>
        <w:rPr>
          <w:rFonts w:ascii="Times New Roman"/>
          <w:color w:val="000000"/>
          <w:sz w:val="24"/>
        </w:rPr>
        <w:t>C)   $1,700,000.</w:t>
      </w:r>
      <w:r>
        <w:rPr>
          <w:rFonts w:ascii="Times New Roman"/>
          <w:sz w:val="24"/>
        </w:rPr>
        <w:br/>
      </w:r>
      <w:r>
        <w:rPr>
          <w:rFonts w:ascii="Times New Roman"/>
          <w:sz w:val="24"/>
        </w:rPr>
        <w:tab/>
      </w:r>
      <w:r>
        <w:rPr>
          <w:rFonts w:ascii="Times New Roman"/>
          <w:color w:val="000000"/>
          <w:sz w:val="24"/>
        </w:rPr>
        <w:t>D)   $1,800,000.</w:t>
      </w:r>
      <w:r>
        <w:rPr>
          <w:rFonts w:ascii="Times New Roman"/>
          <w:sz w:val="24"/>
        </w:rPr>
        <w:br/>
      </w:r>
      <w:r>
        <w:rPr>
          <w:rFonts w:ascii="Times New Roman"/>
          <w:sz w:val="24"/>
        </w:rPr>
        <w:tab/>
      </w:r>
      <w:r>
        <w:rPr>
          <w:rFonts w:ascii="Times New Roman"/>
          <w:color w:val="000000"/>
          <w:sz w:val="24"/>
        </w:rPr>
        <w:t>E)   $1,860,000.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sz w:val="24"/>
        </w:rPr>
        <w:br/>
      </w:r>
      <w:r>
        <w:rPr>
          <w:rFonts w:ascii="Times New Roman"/>
          <w:color w:val="000000"/>
          <w:sz w:val="24"/>
        </w:rPr>
        <w:t xml:space="preserve">   What is the gain/loss on the sale of the 15,000 shares?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$0.</w:t>
      </w:r>
      <w:r>
        <w:rPr>
          <w:rFonts w:ascii="Times New Roman"/>
          <w:sz w:val="24"/>
        </w:rPr>
        <w:tab/>
      </w:r>
      <w:r>
        <w:rPr>
          <w:rFonts w:ascii="Times New Roman"/>
          <w:sz w:val="24"/>
        </w:rPr>
        <w:br/>
      </w:r>
      <w:r>
        <w:rPr>
          <w:rFonts w:ascii="Times New Roman"/>
          <w:sz w:val="24"/>
        </w:rPr>
        <w:tab/>
      </w:r>
      <w:r>
        <w:rPr>
          <w:rFonts w:ascii="Times New Roman"/>
          <w:color w:val="000000"/>
          <w:sz w:val="24"/>
        </w:rPr>
        <w:t>B)   $10,000 gain.</w:t>
      </w:r>
      <w:r>
        <w:rPr>
          <w:rFonts w:ascii="Times New Roman"/>
          <w:sz w:val="24"/>
        </w:rPr>
        <w:br/>
      </w:r>
      <w:r>
        <w:rPr>
          <w:rFonts w:ascii="Times New Roman"/>
          <w:sz w:val="24"/>
        </w:rPr>
        <w:tab/>
      </w:r>
      <w:r>
        <w:rPr>
          <w:rFonts w:ascii="Times New Roman"/>
          <w:color w:val="000000"/>
          <w:sz w:val="24"/>
        </w:rPr>
        <w:t>C)   $12,000 loss.</w:t>
      </w:r>
      <w:r>
        <w:rPr>
          <w:rFonts w:ascii="Times New Roman"/>
          <w:sz w:val="24"/>
        </w:rPr>
        <w:br/>
      </w:r>
      <w:r>
        <w:rPr>
          <w:rFonts w:ascii="Times New Roman"/>
          <w:sz w:val="24"/>
        </w:rPr>
        <w:tab/>
      </w:r>
      <w:r>
        <w:rPr>
          <w:rFonts w:ascii="Times New Roman"/>
          <w:color w:val="000000"/>
          <w:sz w:val="24"/>
        </w:rPr>
        <w:t>D)   $15,000 loss.</w:t>
      </w:r>
      <w:r>
        <w:rPr>
          <w:rFonts w:ascii="Times New Roman"/>
          <w:sz w:val="24"/>
        </w:rPr>
        <w:br/>
      </w:r>
      <w:r>
        <w:rPr>
          <w:rFonts w:ascii="Times New Roman"/>
          <w:sz w:val="24"/>
        </w:rPr>
        <w:tab/>
      </w:r>
      <w:r>
        <w:rPr>
          <w:rFonts w:ascii="Times New Roman"/>
          <w:color w:val="000000"/>
          <w:sz w:val="24"/>
        </w:rPr>
        <w:t>E)   $20,000 gain.</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sz w:val="24"/>
        </w:rPr>
        <w:br/>
      </w:r>
      <w:r>
        <w:rPr>
          <w:rFonts w:ascii="Times New Roman"/>
          <w:color w:val="000000"/>
          <w:sz w:val="24"/>
        </w:rPr>
        <w:t xml:space="preserve">   What is the balance in the investment account after the sale of the 15,000 shares?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$750,000.</w:t>
      </w:r>
      <w:r>
        <w:rPr>
          <w:rFonts w:ascii="Times New Roman"/>
          <w:sz w:val="24"/>
        </w:rPr>
        <w:tab/>
      </w:r>
      <w:r>
        <w:rPr>
          <w:rFonts w:ascii="Times New Roman"/>
          <w:sz w:val="24"/>
        </w:rPr>
        <w:br/>
      </w:r>
      <w:r>
        <w:rPr>
          <w:rFonts w:ascii="Times New Roman"/>
          <w:sz w:val="24"/>
        </w:rPr>
        <w:tab/>
      </w:r>
      <w:r>
        <w:rPr>
          <w:rFonts w:ascii="Times New Roman"/>
          <w:color w:val="000000"/>
          <w:sz w:val="24"/>
        </w:rPr>
        <w:t>B)   $760,000.</w:t>
      </w:r>
      <w:r>
        <w:rPr>
          <w:rFonts w:ascii="Times New Roman"/>
          <w:sz w:val="24"/>
        </w:rPr>
        <w:br/>
      </w:r>
      <w:r>
        <w:rPr>
          <w:rFonts w:ascii="Times New Roman"/>
          <w:sz w:val="24"/>
        </w:rPr>
        <w:tab/>
      </w:r>
      <w:r>
        <w:rPr>
          <w:rFonts w:ascii="Times New Roman"/>
          <w:color w:val="000000"/>
          <w:sz w:val="24"/>
        </w:rPr>
        <w:t>C)   $780,000.</w:t>
      </w:r>
      <w:r>
        <w:rPr>
          <w:rFonts w:ascii="Times New Roman"/>
          <w:sz w:val="24"/>
        </w:rPr>
        <w:br/>
      </w:r>
      <w:r>
        <w:rPr>
          <w:rFonts w:ascii="Times New Roman"/>
          <w:sz w:val="24"/>
        </w:rPr>
        <w:tab/>
      </w:r>
      <w:r>
        <w:rPr>
          <w:rFonts w:ascii="Times New Roman"/>
          <w:color w:val="000000"/>
          <w:sz w:val="24"/>
        </w:rPr>
        <w:t>D)   $790,000.</w:t>
      </w:r>
      <w:r>
        <w:rPr>
          <w:rFonts w:ascii="Times New Roman"/>
          <w:sz w:val="24"/>
        </w:rPr>
        <w:br/>
      </w:r>
      <w:r>
        <w:rPr>
          <w:rFonts w:ascii="Times New Roman"/>
          <w:sz w:val="24"/>
        </w:rPr>
        <w:tab/>
      </w:r>
      <w:r>
        <w:rPr>
          <w:rFonts w:ascii="Times New Roman"/>
          <w:color w:val="000000"/>
          <w:sz w:val="24"/>
        </w:rPr>
        <w:t>E)   $800,000.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sz w:val="24"/>
        </w:rPr>
        <w:br/>
      </w:r>
      <w:r>
        <w:rPr>
          <w:rFonts w:ascii="Times New Roman"/>
          <w:color w:val="000000"/>
          <w:sz w:val="24"/>
        </w:rPr>
        <w:t xml:space="preserve">   What is the appropriate journal entry to record the sale of the 15,000 shares?</w:t>
      </w:r>
      <w:r>
        <w:rPr>
          <w:rFonts w:ascii="Times New Roman"/>
          <w:sz w:val="24"/>
        </w:rPr>
        <w:br/>
      </w:r>
    </w:p>
    <w:tbl>
      <w:tblPr>
        <w:tblW w:w="0" w:type="auto"/>
        <w:tblLook w:val="04A0" w:firstRow="1" w:lastRow="0" w:firstColumn="1" w:lastColumn="0" w:noHBand="0" w:noVBand="1"/>
      </w:tblPr>
      <w:tblGrid>
        <w:gridCol w:w="736"/>
        <w:gridCol w:w="5270"/>
        <w:gridCol w:w="1677"/>
        <w:gridCol w:w="1677"/>
      </w:tblGrid>
      <w:tr w:rsidR="006543BE">
        <w:tc>
          <w:tcPr>
            <w:tcW w:w="799" w:type="dxa"/>
            <w:tcMar>
              <w:top w:w="15" w:type="dxa"/>
              <w:left w:w="15" w:type="dxa"/>
              <w:bottom w:w="15" w:type="dxa"/>
              <w:right w:w="15" w:type="dxa"/>
            </w:tcMar>
          </w:tcPr>
          <w:p w:rsidR="006543BE" w:rsidRDefault="006543BE"/>
        </w:tc>
        <w:tc>
          <w:tcPr>
            <w:tcW w:w="5999" w:type="dxa"/>
            <w:tcMar>
              <w:top w:w="15" w:type="dxa"/>
              <w:left w:w="15" w:type="dxa"/>
              <w:bottom w:w="15" w:type="dxa"/>
              <w:right w:w="15" w:type="dxa"/>
            </w:tcMar>
          </w:tcPr>
          <w:p w:rsidR="006543BE" w:rsidRDefault="006543BE"/>
        </w:tc>
        <w:tc>
          <w:tcPr>
            <w:tcW w:w="1800" w:type="dxa"/>
            <w:tcMar>
              <w:top w:w="15" w:type="dxa"/>
              <w:left w:w="15" w:type="dxa"/>
              <w:bottom w:w="15" w:type="dxa"/>
              <w:right w:w="15" w:type="dxa"/>
            </w:tcMar>
          </w:tcPr>
          <w:p w:rsidR="006543BE" w:rsidRDefault="006543BE"/>
        </w:tc>
        <w:tc>
          <w:tcPr>
            <w:tcW w:w="1800" w:type="dxa"/>
            <w:tcMar>
              <w:top w:w="15" w:type="dxa"/>
              <w:left w:w="15" w:type="dxa"/>
              <w:bottom w:w="15" w:type="dxa"/>
              <w:right w:w="15" w:type="dxa"/>
            </w:tcMar>
          </w:tcPr>
          <w:p w:rsidR="006543BE" w:rsidRDefault="006543BE"/>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A)</w:t>
            </w:r>
          </w:p>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800,000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Investment in Thomas</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800,000</w:t>
            </w:r>
          </w:p>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B)</w:t>
            </w:r>
          </w:p>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800,000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Investment in Thomas</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780,000</w:t>
            </w:r>
          </w:p>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Gain on sale of investment</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20,000</w:t>
            </w:r>
          </w:p>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C)</w:t>
            </w:r>
          </w:p>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800,000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Loss on investment</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12,000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Investment in Thomas</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812,000</w:t>
            </w:r>
          </w:p>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D)</w:t>
            </w:r>
          </w:p>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800,000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Investment in Thomas</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790,000</w:t>
            </w:r>
          </w:p>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Gain on sale of investment</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10,000</w:t>
            </w:r>
          </w:p>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E)</w:t>
            </w:r>
          </w:p>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800,000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Loss on sale of investment</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15,000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Investment in Thomas</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815,000</w:t>
            </w:r>
          </w:p>
        </w:tc>
      </w:tr>
      <w:tr w:rsidR="006543BE">
        <w:tc>
          <w:tcPr>
            <w:tcW w:w="0" w:type="auto"/>
            <w:gridSpan w:val="4"/>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 Above.</w:t>
      </w:r>
      <w:r>
        <w:rPr>
          <w:rFonts w:ascii="Times New Roman"/>
          <w:sz w:val="24"/>
        </w:rPr>
        <w:tab/>
      </w:r>
      <w:r>
        <w:rPr>
          <w:rFonts w:ascii="Times New Roman"/>
          <w:sz w:val="24"/>
        </w:rPr>
        <w:br/>
      </w:r>
      <w:r>
        <w:rPr>
          <w:rFonts w:ascii="Times New Roman"/>
          <w:sz w:val="24"/>
        </w:rPr>
        <w:tab/>
      </w:r>
      <w:r>
        <w:rPr>
          <w:rFonts w:ascii="Times New Roman"/>
          <w:color w:val="000000"/>
          <w:sz w:val="24"/>
        </w:rPr>
        <w:t>B)   B Above.</w:t>
      </w:r>
      <w:r>
        <w:rPr>
          <w:rFonts w:ascii="Times New Roman"/>
          <w:sz w:val="24"/>
        </w:rPr>
        <w:br/>
      </w:r>
      <w:r>
        <w:rPr>
          <w:rFonts w:ascii="Times New Roman"/>
          <w:sz w:val="24"/>
        </w:rPr>
        <w:tab/>
      </w:r>
      <w:r>
        <w:rPr>
          <w:rFonts w:ascii="Times New Roman"/>
          <w:color w:val="000000"/>
          <w:sz w:val="24"/>
        </w:rPr>
        <w:t>C)   C Above.</w:t>
      </w:r>
      <w:r>
        <w:rPr>
          <w:rFonts w:ascii="Times New Roman"/>
          <w:sz w:val="24"/>
        </w:rPr>
        <w:br/>
      </w:r>
      <w:r>
        <w:rPr>
          <w:rFonts w:ascii="Times New Roman"/>
          <w:sz w:val="24"/>
        </w:rPr>
        <w:tab/>
      </w:r>
      <w:r>
        <w:rPr>
          <w:rFonts w:ascii="Times New Roman"/>
          <w:color w:val="000000"/>
          <w:sz w:val="24"/>
        </w:rPr>
        <w:t>D)   D Above.</w:t>
      </w:r>
      <w:r>
        <w:rPr>
          <w:rFonts w:ascii="Times New Roman"/>
          <w:sz w:val="24"/>
        </w:rPr>
        <w:br/>
      </w:r>
      <w:r>
        <w:rPr>
          <w:rFonts w:ascii="Times New Roman"/>
          <w:sz w:val="24"/>
        </w:rPr>
        <w:tab/>
      </w:r>
      <w:r>
        <w:rPr>
          <w:rFonts w:ascii="Times New Roman"/>
          <w:color w:val="000000"/>
          <w:sz w:val="24"/>
        </w:rPr>
        <w:t>E)   E Above.</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On January 4, 2021, Mason Co. purchased 40,000 shares (40%) of the common stock of Hefly Corp., paying $560,000. At that time, the book value and fair value of Hefly</w:t>
      </w:r>
      <w:r>
        <w:rPr>
          <w:rFonts w:ascii="Times New Roman"/>
          <w:color w:val="000000"/>
          <w:sz w:val="24"/>
        </w:rPr>
        <w:t>’</w:t>
      </w:r>
      <w:r>
        <w:rPr>
          <w:rFonts w:ascii="Times New Roman"/>
          <w:color w:val="000000"/>
          <w:sz w:val="24"/>
        </w:rPr>
        <w:t>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sz w:val="24"/>
        </w:rPr>
        <w:br/>
      </w:r>
      <w:r>
        <w:rPr>
          <w:rFonts w:ascii="Times New Roman"/>
          <w:color w:val="000000"/>
          <w:sz w:val="24"/>
        </w:rPr>
        <w:t xml:space="preserve">   What was the balance in the investment account before the shares were sold?</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$520,000.</w:t>
      </w:r>
      <w:r>
        <w:rPr>
          <w:rFonts w:ascii="Times New Roman"/>
          <w:sz w:val="24"/>
        </w:rPr>
        <w:tab/>
      </w:r>
      <w:r>
        <w:rPr>
          <w:rFonts w:ascii="Times New Roman"/>
          <w:sz w:val="24"/>
        </w:rPr>
        <w:br/>
      </w:r>
      <w:r>
        <w:rPr>
          <w:rFonts w:ascii="Times New Roman"/>
          <w:sz w:val="24"/>
        </w:rPr>
        <w:tab/>
      </w:r>
      <w:r>
        <w:rPr>
          <w:rFonts w:ascii="Times New Roman"/>
          <w:color w:val="000000"/>
          <w:sz w:val="24"/>
        </w:rPr>
        <w:t>B)   $544,000.</w:t>
      </w:r>
      <w:r>
        <w:rPr>
          <w:rFonts w:ascii="Times New Roman"/>
          <w:sz w:val="24"/>
        </w:rPr>
        <w:br/>
      </w:r>
      <w:r>
        <w:rPr>
          <w:rFonts w:ascii="Times New Roman"/>
          <w:sz w:val="24"/>
        </w:rPr>
        <w:tab/>
      </w:r>
      <w:r>
        <w:rPr>
          <w:rFonts w:ascii="Times New Roman"/>
          <w:color w:val="000000"/>
          <w:sz w:val="24"/>
        </w:rPr>
        <w:t>C)   $560,000.</w:t>
      </w:r>
      <w:r>
        <w:rPr>
          <w:rFonts w:ascii="Times New Roman"/>
          <w:sz w:val="24"/>
        </w:rPr>
        <w:br/>
      </w:r>
      <w:r>
        <w:rPr>
          <w:rFonts w:ascii="Times New Roman"/>
          <w:sz w:val="24"/>
        </w:rPr>
        <w:tab/>
      </w:r>
      <w:r>
        <w:rPr>
          <w:rFonts w:ascii="Times New Roman"/>
          <w:color w:val="000000"/>
          <w:sz w:val="24"/>
        </w:rPr>
        <w:t>D)   $604,000.</w:t>
      </w:r>
      <w:r>
        <w:rPr>
          <w:rFonts w:ascii="Times New Roman"/>
          <w:sz w:val="24"/>
        </w:rPr>
        <w:br/>
      </w:r>
      <w:r>
        <w:rPr>
          <w:rFonts w:ascii="Times New Roman"/>
          <w:sz w:val="24"/>
        </w:rPr>
        <w:tab/>
      </w:r>
      <w:r>
        <w:rPr>
          <w:rFonts w:ascii="Times New Roman"/>
          <w:color w:val="000000"/>
          <w:sz w:val="24"/>
        </w:rPr>
        <w:t>E)   $620,000.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61)</w:t>
      </w:r>
      <w:r>
        <w:rPr>
          <w:rFonts w:ascii="Times New Roman"/>
          <w:b/>
          <w:sz w:val="24"/>
        </w:rPr>
        <w:tab/>
      </w:r>
      <w:r>
        <w:rPr>
          <w:rFonts w:ascii="Times New Roman"/>
          <w:color w:val="000000"/>
          <w:sz w:val="24"/>
        </w:rPr>
        <w:t>On January 4, 2021, Mason Co. purchased 40,000 shares (40%) of the common stock of Hefly Corp., paying $560,000. At that time, the book value and fair value of Hefly</w:t>
      </w:r>
      <w:r>
        <w:rPr>
          <w:rFonts w:ascii="Times New Roman"/>
          <w:color w:val="000000"/>
          <w:sz w:val="24"/>
        </w:rPr>
        <w:t>’</w:t>
      </w:r>
      <w:r>
        <w:rPr>
          <w:rFonts w:ascii="Times New Roman"/>
          <w:color w:val="000000"/>
          <w:sz w:val="24"/>
        </w:rPr>
        <w:t>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sz w:val="24"/>
        </w:rPr>
        <w:br/>
      </w:r>
      <w:r>
        <w:rPr>
          <w:rFonts w:ascii="Times New Roman"/>
          <w:color w:val="000000"/>
          <w:sz w:val="24"/>
        </w:rPr>
        <w:t xml:space="preserve">   What is the gain/loss on the sale of the 10,000 shares?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$20,000 gain.</w:t>
      </w:r>
      <w:r>
        <w:rPr>
          <w:rFonts w:ascii="Times New Roman"/>
          <w:sz w:val="24"/>
        </w:rPr>
        <w:tab/>
      </w:r>
      <w:r>
        <w:rPr>
          <w:rFonts w:ascii="Times New Roman"/>
          <w:sz w:val="24"/>
        </w:rPr>
        <w:br/>
      </w:r>
      <w:r>
        <w:rPr>
          <w:rFonts w:ascii="Times New Roman"/>
          <w:sz w:val="24"/>
        </w:rPr>
        <w:tab/>
      </w:r>
      <w:r>
        <w:rPr>
          <w:rFonts w:ascii="Times New Roman"/>
          <w:color w:val="000000"/>
          <w:sz w:val="24"/>
        </w:rPr>
        <w:t>B)   $10,000 gain.</w:t>
      </w:r>
      <w:r>
        <w:rPr>
          <w:rFonts w:ascii="Times New Roman"/>
          <w:sz w:val="24"/>
        </w:rPr>
        <w:br/>
      </w:r>
      <w:r>
        <w:rPr>
          <w:rFonts w:ascii="Times New Roman"/>
          <w:sz w:val="24"/>
        </w:rPr>
        <w:tab/>
      </w:r>
      <w:r>
        <w:rPr>
          <w:rFonts w:ascii="Times New Roman"/>
          <w:color w:val="000000"/>
          <w:sz w:val="24"/>
        </w:rPr>
        <w:t>C)   $1,000 gain.</w:t>
      </w:r>
      <w:r>
        <w:rPr>
          <w:rFonts w:ascii="Times New Roman"/>
          <w:sz w:val="24"/>
        </w:rPr>
        <w:br/>
      </w:r>
      <w:r>
        <w:rPr>
          <w:rFonts w:ascii="Times New Roman"/>
          <w:sz w:val="24"/>
        </w:rPr>
        <w:tab/>
      </w:r>
      <w:r>
        <w:rPr>
          <w:rFonts w:ascii="Times New Roman"/>
          <w:color w:val="000000"/>
          <w:sz w:val="24"/>
        </w:rPr>
        <w:t>D)   $1,000 loss.</w:t>
      </w:r>
      <w:r>
        <w:rPr>
          <w:rFonts w:ascii="Times New Roman"/>
          <w:sz w:val="24"/>
        </w:rPr>
        <w:br/>
      </w:r>
      <w:r>
        <w:rPr>
          <w:rFonts w:ascii="Times New Roman"/>
          <w:sz w:val="24"/>
        </w:rPr>
        <w:tab/>
      </w:r>
      <w:r>
        <w:rPr>
          <w:rFonts w:ascii="Times New Roman"/>
          <w:color w:val="000000"/>
          <w:sz w:val="24"/>
        </w:rPr>
        <w:t>E)   $10,000 loss.</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color w:val="000000"/>
          <w:sz w:val="24"/>
        </w:rPr>
        <w:t>On January 4, 2021, Mason Co. purchased 40,000 shares (40%) of the common stock of Hefly Corp., paying $560,000. At that time, the book value and fair value of Hefly</w:t>
      </w:r>
      <w:r>
        <w:rPr>
          <w:rFonts w:ascii="Times New Roman"/>
          <w:color w:val="000000"/>
          <w:sz w:val="24"/>
        </w:rPr>
        <w:t>’</w:t>
      </w:r>
      <w:r>
        <w:rPr>
          <w:rFonts w:ascii="Times New Roman"/>
          <w:color w:val="000000"/>
          <w:sz w:val="24"/>
        </w:rPr>
        <w:t>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sz w:val="24"/>
        </w:rPr>
        <w:br/>
      </w:r>
      <w:r>
        <w:rPr>
          <w:rFonts w:ascii="Times New Roman"/>
          <w:color w:val="000000"/>
          <w:sz w:val="24"/>
        </w:rPr>
        <w:t xml:space="preserve">   What is the balance in the investment account after the sale of the 10,000 shares?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$390,000.</w:t>
      </w:r>
      <w:r>
        <w:rPr>
          <w:rFonts w:ascii="Times New Roman"/>
          <w:sz w:val="24"/>
        </w:rPr>
        <w:tab/>
      </w:r>
      <w:r>
        <w:rPr>
          <w:rFonts w:ascii="Times New Roman"/>
          <w:sz w:val="24"/>
        </w:rPr>
        <w:br/>
      </w:r>
      <w:r>
        <w:rPr>
          <w:rFonts w:ascii="Times New Roman"/>
          <w:sz w:val="24"/>
        </w:rPr>
        <w:tab/>
      </w:r>
      <w:r>
        <w:rPr>
          <w:rFonts w:ascii="Times New Roman"/>
          <w:color w:val="000000"/>
          <w:sz w:val="24"/>
        </w:rPr>
        <w:t>B)   $420,000.</w:t>
      </w:r>
      <w:r>
        <w:rPr>
          <w:rFonts w:ascii="Times New Roman"/>
          <w:sz w:val="24"/>
        </w:rPr>
        <w:br/>
      </w:r>
      <w:r>
        <w:rPr>
          <w:rFonts w:ascii="Times New Roman"/>
          <w:sz w:val="24"/>
        </w:rPr>
        <w:tab/>
      </w:r>
      <w:r>
        <w:rPr>
          <w:rFonts w:ascii="Times New Roman"/>
          <w:color w:val="000000"/>
          <w:sz w:val="24"/>
        </w:rPr>
        <w:t>C)   $453,000.</w:t>
      </w:r>
      <w:r>
        <w:rPr>
          <w:rFonts w:ascii="Times New Roman"/>
          <w:sz w:val="24"/>
        </w:rPr>
        <w:br/>
      </w:r>
      <w:r>
        <w:rPr>
          <w:rFonts w:ascii="Times New Roman"/>
          <w:sz w:val="24"/>
        </w:rPr>
        <w:tab/>
      </w:r>
      <w:r>
        <w:rPr>
          <w:rFonts w:ascii="Times New Roman"/>
          <w:color w:val="000000"/>
          <w:sz w:val="24"/>
        </w:rPr>
        <w:t>D)   $454,000.</w:t>
      </w:r>
      <w:r>
        <w:rPr>
          <w:rFonts w:ascii="Times New Roman"/>
          <w:sz w:val="24"/>
        </w:rPr>
        <w:br/>
      </w:r>
      <w:r>
        <w:rPr>
          <w:rFonts w:ascii="Times New Roman"/>
          <w:sz w:val="24"/>
        </w:rPr>
        <w:tab/>
      </w:r>
      <w:r>
        <w:rPr>
          <w:rFonts w:ascii="Times New Roman"/>
          <w:color w:val="000000"/>
          <w:sz w:val="24"/>
        </w:rPr>
        <w:t>E)   $465,000.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63)</w:t>
      </w:r>
      <w:r>
        <w:rPr>
          <w:rFonts w:ascii="Times New Roman"/>
          <w:b/>
          <w:sz w:val="24"/>
        </w:rPr>
        <w:tab/>
      </w:r>
      <w:r>
        <w:rPr>
          <w:rFonts w:ascii="Times New Roman"/>
          <w:color w:val="000000"/>
          <w:sz w:val="24"/>
        </w:rPr>
        <w:t>On January 4, 2021, Mason Co. purchased 40,000 shares (40%) of the common stock of Hefly Corp., paying $560,000. At that time, the book value and fair value of Hefly</w:t>
      </w:r>
      <w:r>
        <w:rPr>
          <w:rFonts w:ascii="Times New Roman"/>
          <w:color w:val="000000"/>
          <w:sz w:val="24"/>
        </w:rPr>
        <w:t>’</w:t>
      </w:r>
      <w:r>
        <w:rPr>
          <w:rFonts w:ascii="Times New Roman"/>
          <w:color w:val="000000"/>
          <w:sz w:val="24"/>
        </w:rPr>
        <w:t>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sz w:val="24"/>
        </w:rPr>
        <w:br/>
      </w:r>
      <w:r>
        <w:rPr>
          <w:rFonts w:ascii="Times New Roman"/>
          <w:color w:val="000000"/>
          <w:sz w:val="24"/>
        </w:rPr>
        <w:t xml:space="preserve">   What is the appropriate journal entry to record the sale of the 10,000 shares?</w:t>
      </w:r>
      <w:r>
        <w:rPr>
          <w:rFonts w:ascii="Times New Roman"/>
          <w:sz w:val="24"/>
        </w:rPr>
        <w:br/>
      </w:r>
    </w:p>
    <w:tbl>
      <w:tblPr>
        <w:tblW w:w="0" w:type="auto"/>
        <w:tblLook w:val="04A0" w:firstRow="1" w:lastRow="0" w:firstColumn="1" w:lastColumn="0" w:noHBand="0" w:noVBand="1"/>
      </w:tblPr>
      <w:tblGrid>
        <w:gridCol w:w="736"/>
        <w:gridCol w:w="5270"/>
        <w:gridCol w:w="1677"/>
        <w:gridCol w:w="1677"/>
      </w:tblGrid>
      <w:tr w:rsidR="006543BE">
        <w:tc>
          <w:tcPr>
            <w:tcW w:w="799" w:type="dxa"/>
            <w:tcMar>
              <w:top w:w="15" w:type="dxa"/>
              <w:left w:w="15" w:type="dxa"/>
              <w:bottom w:w="15" w:type="dxa"/>
              <w:right w:w="15" w:type="dxa"/>
            </w:tcMar>
          </w:tcPr>
          <w:p w:rsidR="006543BE" w:rsidRDefault="006543BE"/>
        </w:tc>
        <w:tc>
          <w:tcPr>
            <w:tcW w:w="5999" w:type="dxa"/>
            <w:tcMar>
              <w:top w:w="15" w:type="dxa"/>
              <w:left w:w="15" w:type="dxa"/>
              <w:bottom w:w="15" w:type="dxa"/>
              <w:right w:w="15" w:type="dxa"/>
            </w:tcMar>
          </w:tcPr>
          <w:p w:rsidR="006543BE" w:rsidRDefault="006543BE"/>
        </w:tc>
        <w:tc>
          <w:tcPr>
            <w:tcW w:w="1800" w:type="dxa"/>
            <w:tcMar>
              <w:top w:w="15" w:type="dxa"/>
              <w:left w:w="15" w:type="dxa"/>
              <w:bottom w:w="15" w:type="dxa"/>
              <w:right w:w="15" w:type="dxa"/>
            </w:tcMar>
          </w:tcPr>
          <w:p w:rsidR="006543BE" w:rsidRDefault="006543BE"/>
        </w:tc>
        <w:tc>
          <w:tcPr>
            <w:tcW w:w="1800" w:type="dxa"/>
            <w:tcMar>
              <w:top w:w="15" w:type="dxa"/>
              <w:left w:w="15" w:type="dxa"/>
              <w:bottom w:w="15" w:type="dxa"/>
              <w:right w:w="15" w:type="dxa"/>
            </w:tcMar>
          </w:tcPr>
          <w:p w:rsidR="006543BE" w:rsidRDefault="006543BE"/>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A)</w:t>
            </w:r>
          </w:p>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150,000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Investment in Hefly</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150,000</w:t>
            </w:r>
          </w:p>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B)</w:t>
            </w:r>
          </w:p>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150,000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Investment in Hefly</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130,000</w:t>
            </w:r>
          </w:p>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Gain on sale of investment</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20,000</w:t>
            </w:r>
          </w:p>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C)</w:t>
            </w:r>
          </w:p>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150,000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Loss on sale of investment</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Investment in Hefly</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151,000</w:t>
            </w:r>
          </w:p>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D)</w:t>
            </w:r>
          </w:p>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150,000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Investment in Hefly</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149,000</w:t>
            </w:r>
          </w:p>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Gain on sale of investment</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1,000</w:t>
            </w:r>
          </w:p>
        </w:tc>
      </w:tr>
      <w:tr w:rsidR="006543BE">
        <w:tc>
          <w:tcPr>
            <w:tcW w:w="799" w:type="dxa"/>
            <w:tcMar>
              <w:top w:w="15" w:type="dxa"/>
              <w:left w:w="150" w:type="dxa"/>
              <w:bottom w:w="15" w:type="dxa"/>
              <w:right w:w="15" w:type="dxa"/>
            </w:tcMar>
          </w:tcPr>
          <w:p w:rsidR="006543BE" w:rsidRDefault="004615BB">
            <w:pPr>
              <w:spacing w:after="0"/>
              <w:jc w:val="right"/>
            </w:pPr>
            <w:r>
              <w:rPr>
                <w:rFonts w:ascii="Courier New" w:hAnsi="Courier New"/>
                <w:color w:val="000000"/>
              </w:rPr>
              <w:t>E)</w:t>
            </w:r>
          </w:p>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150,000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225" w:type="dxa"/>
              <w:bottom w:w="15" w:type="dxa"/>
              <w:right w:w="15" w:type="dxa"/>
            </w:tcMar>
          </w:tcPr>
          <w:p w:rsidR="006543BE" w:rsidRDefault="004615BB">
            <w:pPr>
              <w:spacing w:after="0"/>
            </w:pPr>
            <w:r>
              <w:rPr>
                <w:rFonts w:ascii="Courier New" w:hAnsi="Courier New"/>
                <w:color w:val="000000"/>
              </w:rPr>
              <w:t>Loss on sale of investment</w:t>
            </w:r>
          </w:p>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10,000</w:t>
            </w:r>
          </w:p>
        </w:tc>
        <w:tc>
          <w:tcPr>
            <w:tcW w:w="1800" w:type="dxa"/>
            <w:tcMar>
              <w:top w:w="15" w:type="dxa"/>
              <w:left w:w="15" w:type="dxa"/>
              <w:bottom w:w="15" w:type="dxa"/>
              <w:right w:w="150" w:type="dxa"/>
            </w:tcMar>
          </w:tcPr>
          <w:p w:rsidR="006543BE" w:rsidRDefault="006543BE"/>
        </w:tc>
      </w:tr>
      <w:tr w:rsidR="006543BE">
        <w:tc>
          <w:tcPr>
            <w:tcW w:w="799" w:type="dxa"/>
            <w:tcMar>
              <w:top w:w="15" w:type="dxa"/>
              <w:left w:w="150" w:type="dxa"/>
              <w:bottom w:w="15" w:type="dxa"/>
              <w:right w:w="15" w:type="dxa"/>
            </w:tcMar>
          </w:tcPr>
          <w:p w:rsidR="006543BE" w:rsidRDefault="006543BE"/>
        </w:tc>
        <w:tc>
          <w:tcPr>
            <w:tcW w:w="5999" w:type="dxa"/>
            <w:tcMar>
              <w:top w:w="15" w:type="dxa"/>
              <w:left w:w="450" w:type="dxa"/>
              <w:bottom w:w="15" w:type="dxa"/>
              <w:right w:w="15" w:type="dxa"/>
            </w:tcMar>
          </w:tcPr>
          <w:p w:rsidR="006543BE" w:rsidRDefault="004615BB">
            <w:pPr>
              <w:spacing w:after="0"/>
            </w:pPr>
            <w:r>
              <w:rPr>
                <w:rFonts w:ascii="Courier New" w:hAnsi="Courier New"/>
                <w:color w:val="000000"/>
              </w:rPr>
              <w:t>Investment in Hefly</w:t>
            </w:r>
          </w:p>
        </w:tc>
        <w:tc>
          <w:tcPr>
            <w:tcW w:w="1800" w:type="dxa"/>
            <w:tcMar>
              <w:top w:w="15" w:type="dxa"/>
              <w:left w:w="15" w:type="dxa"/>
              <w:bottom w:w="15" w:type="dxa"/>
              <w:right w:w="150" w:type="dxa"/>
            </w:tcMar>
          </w:tcPr>
          <w:p w:rsidR="006543BE" w:rsidRDefault="006543BE"/>
        </w:tc>
        <w:tc>
          <w:tcPr>
            <w:tcW w:w="1800" w:type="dxa"/>
            <w:tcMar>
              <w:top w:w="15" w:type="dxa"/>
              <w:left w:w="15" w:type="dxa"/>
              <w:bottom w:w="15" w:type="dxa"/>
              <w:right w:w="150" w:type="dxa"/>
            </w:tcMar>
          </w:tcPr>
          <w:p w:rsidR="006543BE" w:rsidRDefault="004615BB">
            <w:pPr>
              <w:spacing w:after="0"/>
              <w:jc w:val="right"/>
            </w:pPr>
            <w:r>
              <w:rPr>
                <w:rFonts w:ascii="Courier New" w:hAnsi="Courier New"/>
                <w:color w:val="000000"/>
              </w:rPr>
              <w:t>160,000</w:t>
            </w:r>
          </w:p>
        </w:tc>
      </w:tr>
      <w:tr w:rsidR="006543BE">
        <w:tc>
          <w:tcPr>
            <w:tcW w:w="0" w:type="auto"/>
            <w:gridSpan w:val="4"/>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 Above</w:t>
      </w:r>
      <w:r>
        <w:rPr>
          <w:rFonts w:ascii="Times New Roman"/>
          <w:sz w:val="24"/>
        </w:rPr>
        <w:tab/>
      </w:r>
      <w:r>
        <w:rPr>
          <w:rFonts w:ascii="Times New Roman"/>
          <w:sz w:val="24"/>
        </w:rPr>
        <w:br/>
      </w:r>
      <w:r>
        <w:rPr>
          <w:rFonts w:ascii="Times New Roman"/>
          <w:sz w:val="24"/>
        </w:rPr>
        <w:tab/>
      </w:r>
      <w:r>
        <w:rPr>
          <w:rFonts w:ascii="Times New Roman"/>
          <w:color w:val="000000"/>
          <w:sz w:val="24"/>
        </w:rPr>
        <w:t>B)   B Above</w:t>
      </w:r>
      <w:r>
        <w:rPr>
          <w:rFonts w:ascii="Times New Roman"/>
          <w:sz w:val="24"/>
        </w:rPr>
        <w:br/>
      </w:r>
      <w:r>
        <w:rPr>
          <w:rFonts w:ascii="Times New Roman"/>
          <w:sz w:val="24"/>
        </w:rPr>
        <w:tab/>
      </w:r>
      <w:r>
        <w:rPr>
          <w:rFonts w:ascii="Times New Roman"/>
          <w:color w:val="000000"/>
          <w:sz w:val="24"/>
        </w:rPr>
        <w:t>C)   C Above</w:t>
      </w:r>
      <w:r>
        <w:rPr>
          <w:rFonts w:ascii="Times New Roman"/>
          <w:sz w:val="24"/>
        </w:rPr>
        <w:br/>
      </w:r>
      <w:r>
        <w:rPr>
          <w:rFonts w:ascii="Times New Roman"/>
          <w:sz w:val="24"/>
        </w:rPr>
        <w:tab/>
      </w:r>
      <w:r>
        <w:rPr>
          <w:rFonts w:ascii="Times New Roman"/>
          <w:color w:val="000000"/>
          <w:sz w:val="24"/>
        </w:rPr>
        <w:t>D)   D Above</w:t>
      </w:r>
      <w:r>
        <w:rPr>
          <w:rFonts w:ascii="Times New Roman"/>
          <w:sz w:val="24"/>
        </w:rPr>
        <w:br/>
      </w:r>
      <w:r>
        <w:rPr>
          <w:rFonts w:ascii="Times New Roman"/>
          <w:sz w:val="24"/>
        </w:rPr>
        <w:tab/>
      </w:r>
      <w:r>
        <w:rPr>
          <w:rFonts w:ascii="Times New Roman"/>
          <w:color w:val="000000"/>
          <w:sz w:val="24"/>
        </w:rPr>
        <w:t>E)   E Above</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color w:val="000000"/>
          <w:sz w:val="24"/>
        </w:rPr>
        <w:t>On January 2, 2021, Barley Corp. purchased 40% of the voting common stock of Wheat Co., paying $3,000,000. Barley properly accounts for this investment using the equity method. At the time of the investment, Wheat</w:t>
      </w:r>
      <w:r>
        <w:rPr>
          <w:rFonts w:ascii="Times New Roman"/>
          <w:color w:val="000000"/>
          <w:sz w:val="24"/>
        </w:rPr>
        <w:t>’</w:t>
      </w:r>
      <w:r>
        <w:rPr>
          <w:rFonts w:ascii="Times New Roman"/>
          <w:color w:val="000000"/>
          <w:sz w:val="24"/>
        </w:rPr>
        <w:t>s total stockholders</w:t>
      </w:r>
      <w:r>
        <w:rPr>
          <w:rFonts w:ascii="Times New Roman"/>
          <w:color w:val="000000"/>
          <w:sz w:val="24"/>
        </w:rPr>
        <w:t>’</w:t>
      </w:r>
      <w:r>
        <w:rPr>
          <w:rFonts w:ascii="Times New Roman"/>
          <w:color w:val="000000"/>
          <w:sz w:val="24"/>
        </w:rPr>
        <w:t xml:space="preserve"> equity was $5,000,000. Barley gathered the following information about Wheat</w:t>
      </w:r>
      <w:r>
        <w:rPr>
          <w:rFonts w:ascii="Times New Roman"/>
          <w:color w:val="000000"/>
          <w:sz w:val="24"/>
        </w:rPr>
        <w:t>’</w:t>
      </w:r>
      <w:r>
        <w:rPr>
          <w:rFonts w:ascii="Times New Roman"/>
          <w:color w:val="000000"/>
          <w:sz w:val="24"/>
        </w:rPr>
        <w:t>s assets and liabilities whose book values and fair values differed:</w:t>
      </w:r>
      <w:r>
        <w:rPr>
          <w:rFonts w:ascii="Times New Roman"/>
          <w:sz w:val="24"/>
        </w:rPr>
        <w:br/>
      </w:r>
    </w:p>
    <w:tbl>
      <w:tblPr>
        <w:tblW w:w="0" w:type="auto"/>
        <w:tblLook w:val="04A0" w:firstRow="1" w:lastRow="0" w:firstColumn="1" w:lastColumn="0" w:noHBand="0" w:noVBand="1"/>
      </w:tblPr>
      <w:tblGrid>
        <w:gridCol w:w="5003"/>
        <w:gridCol w:w="328"/>
        <w:gridCol w:w="1491"/>
        <w:gridCol w:w="149"/>
        <w:gridCol w:w="149"/>
        <w:gridCol w:w="327"/>
        <w:gridCol w:w="1491"/>
        <w:gridCol w:w="149"/>
        <w:gridCol w:w="273"/>
      </w:tblGrid>
      <w:tr w:rsidR="006543BE">
        <w:trPr>
          <w:gridAfter w:val="1"/>
          <w:wAfter w:w="360" w:type="dxa"/>
        </w:trPr>
        <w:tc>
          <w:tcPr>
            <w:tcW w:w="6268" w:type="dxa"/>
            <w:tcMar>
              <w:top w:w="15" w:type="dxa"/>
              <w:left w:w="15" w:type="dxa"/>
              <w:bottom w:w="15" w:type="dxa"/>
              <w:right w:w="15" w:type="dxa"/>
            </w:tcMar>
          </w:tcPr>
          <w:p w:rsidR="006543BE" w:rsidRDefault="006543BE"/>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Book Value</w:t>
            </w:r>
          </w:p>
        </w:tc>
        <w:tc>
          <w:tcPr>
            <w:tcW w:w="191" w:type="dxa"/>
            <w:tcMar>
              <w:top w:w="15" w:type="dxa"/>
              <w:left w:w="15" w:type="dxa"/>
              <w:bottom w:w="15" w:type="dxa"/>
              <w:right w:w="15" w:type="dxa"/>
            </w:tcMar>
          </w:tcPr>
          <w:p w:rsidR="006543BE" w:rsidRDefault="006543BE"/>
        </w:tc>
        <w:tc>
          <w:tcPr>
            <w:tcW w:w="191" w:type="dxa"/>
            <w:tcMar>
              <w:top w:w="15" w:type="dxa"/>
              <w:left w:w="15" w:type="dxa"/>
              <w:bottom w:w="15" w:type="dxa"/>
              <w:right w:w="15" w:type="dxa"/>
            </w:tcMar>
          </w:tcPr>
          <w:p w:rsidR="006543BE" w:rsidRDefault="006543BE"/>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Fair Value</w:t>
            </w:r>
          </w:p>
        </w:tc>
        <w:tc>
          <w:tcPr>
            <w:tcW w:w="191" w:type="dxa"/>
            <w:tcMar>
              <w:top w:w="15" w:type="dxa"/>
              <w:left w:w="15" w:type="dxa"/>
              <w:bottom w:w="15" w:type="dxa"/>
              <w:right w:w="15" w:type="dxa"/>
            </w:tcMar>
          </w:tcPr>
          <w:p w:rsidR="006543BE" w:rsidRDefault="006543BE"/>
        </w:tc>
      </w:tr>
      <w:tr w:rsidR="006543BE">
        <w:trPr>
          <w:gridAfter w:val="1"/>
          <w:wAfter w:w="360" w:type="dxa"/>
        </w:trPr>
        <w:tc>
          <w:tcPr>
            <w:tcW w:w="6268" w:type="dxa"/>
            <w:tcMar>
              <w:top w:w="15" w:type="dxa"/>
              <w:left w:w="225" w:type="dxa"/>
              <w:bottom w:w="15" w:type="dxa"/>
              <w:right w:w="15" w:type="dxa"/>
            </w:tcMar>
          </w:tcPr>
          <w:p w:rsidR="006543BE" w:rsidRDefault="004615BB">
            <w:pPr>
              <w:spacing w:after="0"/>
            </w:pPr>
            <w:r>
              <w:rPr>
                <w:rFonts w:ascii="Courier New" w:hAnsi="Courier New"/>
                <w:color w:val="000000"/>
              </w:rPr>
              <w:t>Buildings (20-year life)</w:t>
            </w:r>
          </w:p>
        </w:tc>
        <w:tc>
          <w:tcPr>
            <w:tcW w:w="388"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1,000,000</w:t>
            </w:r>
          </w:p>
        </w:tc>
        <w:tc>
          <w:tcPr>
            <w:tcW w:w="191" w:type="dxa"/>
            <w:tcMar>
              <w:top w:w="15" w:type="dxa"/>
              <w:left w:w="15" w:type="dxa"/>
              <w:bottom w:w="15" w:type="dxa"/>
              <w:right w:w="15" w:type="dxa"/>
            </w:tcMar>
          </w:tcPr>
          <w:p w:rsidR="006543BE" w:rsidRDefault="006543BE"/>
        </w:tc>
        <w:tc>
          <w:tcPr>
            <w:tcW w:w="191" w:type="dxa"/>
            <w:tcMar>
              <w:top w:w="15" w:type="dxa"/>
              <w:left w:w="15" w:type="dxa"/>
              <w:bottom w:w="15" w:type="dxa"/>
              <w:right w:w="15" w:type="dxa"/>
            </w:tcMar>
          </w:tcPr>
          <w:p w:rsidR="006543BE" w:rsidRDefault="006543BE"/>
        </w:tc>
        <w:tc>
          <w:tcPr>
            <w:tcW w:w="388"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1,800,000</w:t>
            </w:r>
          </w:p>
        </w:tc>
        <w:tc>
          <w:tcPr>
            <w:tcW w:w="191" w:type="dxa"/>
            <w:tcMar>
              <w:top w:w="15" w:type="dxa"/>
              <w:left w:w="15" w:type="dxa"/>
              <w:bottom w:w="15" w:type="dxa"/>
              <w:right w:w="15" w:type="dxa"/>
            </w:tcMar>
          </w:tcPr>
          <w:p w:rsidR="006543BE" w:rsidRDefault="006543BE"/>
        </w:tc>
      </w:tr>
      <w:tr w:rsidR="006543BE">
        <w:trPr>
          <w:gridAfter w:val="1"/>
          <w:wAfter w:w="360" w:type="dxa"/>
        </w:trPr>
        <w:tc>
          <w:tcPr>
            <w:tcW w:w="6268" w:type="dxa"/>
            <w:tcMar>
              <w:top w:w="15" w:type="dxa"/>
              <w:left w:w="225" w:type="dxa"/>
              <w:bottom w:w="15" w:type="dxa"/>
              <w:right w:w="15" w:type="dxa"/>
            </w:tcMar>
          </w:tcPr>
          <w:p w:rsidR="006543BE" w:rsidRDefault="004615BB">
            <w:pPr>
              <w:spacing w:after="0"/>
            </w:pPr>
            <w:r>
              <w:rPr>
                <w:rFonts w:ascii="Courier New" w:hAnsi="Courier New"/>
                <w:color w:val="000000"/>
              </w:rPr>
              <w:t>Equipment (5-year life)</w:t>
            </w:r>
          </w:p>
        </w:tc>
        <w:tc>
          <w:tcPr>
            <w:tcW w:w="388" w:type="dxa"/>
            <w:tcMar>
              <w:top w:w="15" w:type="dxa"/>
              <w:left w:w="15" w:type="dxa"/>
              <w:bottom w:w="15" w:type="dxa"/>
              <w:right w:w="15" w:type="dxa"/>
            </w:tcMar>
          </w:tcPr>
          <w:p w:rsidR="006543BE" w:rsidRDefault="006543BE"/>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1,500,000</w:t>
            </w:r>
          </w:p>
        </w:tc>
        <w:tc>
          <w:tcPr>
            <w:tcW w:w="191" w:type="dxa"/>
            <w:tcMar>
              <w:top w:w="15" w:type="dxa"/>
              <w:left w:w="15" w:type="dxa"/>
              <w:bottom w:w="15" w:type="dxa"/>
              <w:right w:w="15" w:type="dxa"/>
            </w:tcMar>
          </w:tcPr>
          <w:p w:rsidR="006543BE" w:rsidRDefault="006543BE"/>
        </w:tc>
        <w:tc>
          <w:tcPr>
            <w:tcW w:w="191" w:type="dxa"/>
            <w:tcMar>
              <w:top w:w="15" w:type="dxa"/>
              <w:left w:w="15" w:type="dxa"/>
              <w:bottom w:w="15" w:type="dxa"/>
              <w:right w:w="15" w:type="dxa"/>
            </w:tcMar>
          </w:tcPr>
          <w:p w:rsidR="006543BE" w:rsidRDefault="006543BE"/>
        </w:tc>
        <w:tc>
          <w:tcPr>
            <w:tcW w:w="388" w:type="dxa"/>
            <w:tcMar>
              <w:top w:w="15" w:type="dxa"/>
              <w:left w:w="15" w:type="dxa"/>
              <w:bottom w:w="15" w:type="dxa"/>
              <w:right w:w="15" w:type="dxa"/>
            </w:tcMar>
          </w:tcPr>
          <w:p w:rsidR="006543BE" w:rsidRDefault="006543BE"/>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2,000,000</w:t>
            </w:r>
          </w:p>
        </w:tc>
        <w:tc>
          <w:tcPr>
            <w:tcW w:w="191" w:type="dxa"/>
            <w:tcMar>
              <w:top w:w="15" w:type="dxa"/>
              <w:left w:w="15" w:type="dxa"/>
              <w:bottom w:w="15" w:type="dxa"/>
              <w:right w:w="15" w:type="dxa"/>
            </w:tcMar>
          </w:tcPr>
          <w:p w:rsidR="006543BE" w:rsidRDefault="006543BE"/>
        </w:tc>
      </w:tr>
      <w:tr w:rsidR="006543BE">
        <w:trPr>
          <w:gridAfter w:val="1"/>
          <w:wAfter w:w="360" w:type="dxa"/>
        </w:trPr>
        <w:tc>
          <w:tcPr>
            <w:tcW w:w="6268" w:type="dxa"/>
            <w:tcMar>
              <w:top w:w="15" w:type="dxa"/>
              <w:left w:w="225" w:type="dxa"/>
              <w:bottom w:w="15" w:type="dxa"/>
              <w:right w:w="15" w:type="dxa"/>
            </w:tcMar>
          </w:tcPr>
          <w:p w:rsidR="006543BE" w:rsidRDefault="004615BB">
            <w:pPr>
              <w:spacing w:after="0"/>
            </w:pPr>
            <w:r>
              <w:rPr>
                <w:rFonts w:ascii="Courier New" w:hAnsi="Courier New"/>
                <w:color w:val="000000"/>
              </w:rPr>
              <w:t>Franchises (10-year life)</w:t>
            </w:r>
          </w:p>
        </w:tc>
        <w:tc>
          <w:tcPr>
            <w:tcW w:w="388" w:type="dxa"/>
            <w:tcMar>
              <w:top w:w="15" w:type="dxa"/>
              <w:left w:w="15" w:type="dxa"/>
              <w:bottom w:w="15" w:type="dxa"/>
              <w:right w:w="15" w:type="dxa"/>
            </w:tcMar>
          </w:tcPr>
          <w:p w:rsidR="006543BE" w:rsidRDefault="006543BE"/>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0</w:t>
            </w:r>
          </w:p>
        </w:tc>
        <w:tc>
          <w:tcPr>
            <w:tcW w:w="191" w:type="dxa"/>
            <w:tcMar>
              <w:top w:w="15" w:type="dxa"/>
              <w:left w:w="15" w:type="dxa"/>
              <w:bottom w:w="15" w:type="dxa"/>
              <w:right w:w="15" w:type="dxa"/>
            </w:tcMar>
          </w:tcPr>
          <w:p w:rsidR="006543BE" w:rsidRDefault="006543BE"/>
        </w:tc>
        <w:tc>
          <w:tcPr>
            <w:tcW w:w="191" w:type="dxa"/>
            <w:tcMar>
              <w:top w:w="15" w:type="dxa"/>
              <w:left w:w="15" w:type="dxa"/>
              <w:bottom w:w="15" w:type="dxa"/>
              <w:right w:w="15" w:type="dxa"/>
            </w:tcMar>
          </w:tcPr>
          <w:p w:rsidR="006543BE" w:rsidRDefault="006543BE"/>
        </w:tc>
        <w:tc>
          <w:tcPr>
            <w:tcW w:w="388" w:type="dxa"/>
            <w:tcMar>
              <w:top w:w="15" w:type="dxa"/>
              <w:left w:w="15" w:type="dxa"/>
              <w:bottom w:w="15" w:type="dxa"/>
              <w:right w:w="15" w:type="dxa"/>
            </w:tcMar>
          </w:tcPr>
          <w:p w:rsidR="006543BE" w:rsidRDefault="006543BE"/>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700,000</w:t>
            </w:r>
          </w:p>
        </w:tc>
        <w:tc>
          <w:tcPr>
            <w:tcW w:w="191" w:type="dxa"/>
            <w:tcMar>
              <w:top w:w="15" w:type="dxa"/>
              <w:left w:w="15" w:type="dxa"/>
              <w:bottom w:w="15" w:type="dxa"/>
              <w:right w:w="15" w:type="dxa"/>
            </w:tcMar>
          </w:tcPr>
          <w:p w:rsidR="006543BE" w:rsidRDefault="006543BE"/>
        </w:tc>
      </w:tr>
      <w:tr w:rsidR="006543BE">
        <w:tc>
          <w:tcPr>
            <w:tcW w:w="0" w:type="auto"/>
            <w:gridSpan w:val="8"/>
            <w:tcMar>
              <w:top w:w="15" w:type="dxa"/>
              <w:left w:w="15" w:type="dxa"/>
              <w:bottom w:w="15" w:type="dxa"/>
              <w:right w:w="15" w:type="dxa"/>
            </w:tcMar>
          </w:tcPr>
          <w:p w:rsidR="006543BE" w:rsidRDefault="006543BE"/>
        </w:tc>
        <w:tc>
          <w:tcPr>
            <w:tcW w:w="1" w:type="dxa"/>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Any excess of cost over fair value was attributed to goodwill, which has not been impaired. Wheat Co. reported net income of $400,000 for 2021, and paid dividends of $200,000 during that year.</w:t>
      </w:r>
      <w:r>
        <w:rPr>
          <w:rFonts w:ascii="Times New Roman"/>
          <w:sz w:val="24"/>
        </w:rPr>
        <w:br/>
      </w:r>
      <w:r>
        <w:rPr>
          <w:rFonts w:ascii="Times New Roman"/>
          <w:color w:val="000000"/>
          <w:sz w:val="24"/>
        </w:rPr>
        <w:t xml:space="preserve">   What is the amount of the excess of purchase price over book value?</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$(2,000,000).</w:t>
      </w:r>
      <w:r>
        <w:rPr>
          <w:rFonts w:ascii="Times New Roman"/>
          <w:sz w:val="24"/>
        </w:rPr>
        <w:tab/>
      </w:r>
      <w:r>
        <w:rPr>
          <w:rFonts w:ascii="Times New Roman"/>
          <w:sz w:val="24"/>
        </w:rPr>
        <w:br/>
      </w:r>
      <w:r>
        <w:rPr>
          <w:rFonts w:ascii="Times New Roman"/>
          <w:sz w:val="24"/>
        </w:rPr>
        <w:tab/>
      </w:r>
      <w:r>
        <w:rPr>
          <w:rFonts w:ascii="Times New Roman"/>
          <w:color w:val="000000"/>
          <w:sz w:val="24"/>
        </w:rPr>
        <w:t>B)   $800,000.</w:t>
      </w:r>
      <w:r>
        <w:rPr>
          <w:rFonts w:ascii="Times New Roman"/>
          <w:sz w:val="24"/>
        </w:rPr>
        <w:br/>
      </w:r>
      <w:r>
        <w:rPr>
          <w:rFonts w:ascii="Times New Roman"/>
          <w:sz w:val="24"/>
        </w:rPr>
        <w:tab/>
      </w:r>
      <w:r>
        <w:rPr>
          <w:rFonts w:ascii="Times New Roman"/>
          <w:color w:val="000000"/>
          <w:sz w:val="24"/>
        </w:rPr>
        <w:t>C)   $1,000,000.</w:t>
      </w:r>
      <w:r>
        <w:rPr>
          <w:rFonts w:ascii="Times New Roman"/>
          <w:sz w:val="24"/>
        </w:rPr>
        <w:br/>
      </w:r>
      <w:r>
        <w:rPr>
          <w:rFonts w:ascii="Times New Roman"/>
          <w:sz w:val="24"/>
        </w:rPr>
        <w:tab/>
      </w:r>
      <w:r>
        <w:rPr>
          <w:rFonts w:ascii="Times New Roman"/>
          <w:color w:val="000000"/>
          <w:sz w:val="24"/>
        </w:rPr>
        <w:t>D)   $2,000,000.</w:t>
      </w:r>
      <w:r>
        <w:rPr>
          <w:rFonts w:ascii="Times New Roman"/>
          <w:sz w:val="24"/>
        </w:rPr>
        <w:br/>
      </w:r>
      <w:r>
        <w:rPr>
          <w:rFonts w:ascii="Times New Roman"/>
          <w:sz w:val="24"/>
        </w:rPr>
        <w:tab/>
      </w:r>
      <w:r>
        <w:rPr>
          <w:rFonts w:ascii="Times New Roman"/>
          <w:color w:val="000000"/>
          <w:sz w:val="24"/>
        </w:rPr>
        <w:t>E)   $3,000,000.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color w:val="000000"/>
          <w:sz w:val="24"/>
        </w:rPr>
        <w:t>On January 2, 2021, Barley Corp. purchased 40% of the voting common stock of Wheat Co., paying $3,000,000. Barley properly accounts for this investment using the equity method. At the time of the investment, Wheat</w:t>
      </w:r>
      <w:r>
        <w:rPr>
          <w:rFonts w:ascii="Times New Roman"/>
          <w:color w:val="000000"/>
          <w:sz w:val="24"/>
        </w:rPr>
        <w:t>’</w:t>
      </w:r>
      <w:r>
        <w:rPr>
          <w:rFonts w:ascii="Times New Roman"/>
          <w:color w:val="000000"/>
          <w:sz w:val="24"/>
        </w:rPr>
        <w:t>s total stockholders</w:t>
      </w:r>
      <w:r>
        <w:rPr>
          <w:rFonts w:ascii="Times New Roman"/>
          <w:color w:val="000000"/>
          <w:sz w:val="24"/>
        </w:rPr>
        <w:t>’</w:t>
      </w:r>
      <w:r>
        <w:rPr>
          <w:rFonts w:ascii="Times New Roman"/>
          <w:color w:val="000000"/>
          <w:sz w:val="24"/>
        </w:rPr>
        <w:t xml:space="preserve"> equity was $5,000,000. Barley gathered the following information about Wheat</w:t>
      </w:r>
      <w:r>
        <w:rPr>
          <w:rFonts w:ascii="Times New Roman"/>
          <w:color w:val="000000"/>
          <w:sz w:val="24"/>
        </w:rPr>
        <w:t>’</w:t>
      </w:r>
      <w:r>
        <w:rPr>
          <w:rFonts w:ascii="Times New Roman"/>
          <w:color w:val="000000"/>
          <w:sz w:val="24"/>
        </w:rPr>
        <w:t>s assets and liabilities whose book values and fair values differed:</w:t>
      </w:r>
      <w:r>
        <w:rPr>
          <w:rFonts w:ascii="Times New Roman"/>
          <w:sz w:val="24"/>
        </w:rPr>
        <w:br/>
      </w:r>
    </w:p>
    <w:tbl>
      <w:tblPr>
        <w:tblW w:w="0" w:type="auto"/>
        <w:tblLook w:val="04A0" w:firstRow="1" w:lastRow="0" w:firstColumn="1" w:lastColumn="0" w:noHBand="0" w:noVBand="1"/>
      </w:tblPr>
      <w:tblGrid>
        <w:gridCol w:w="5003"/>
        <w:gridCol w:w="328"/>
        <w:gridCol w:w="1491"/>
        <w:gridCol w:w="149"/>
        <w:gridCol w:w="149"/>
        <w:gridCol w:w="327"/>
        <w:gridCol w:w="1491"/>
        <w:gridCol w:w="149"/>
        <w:gridCol w:w="273"/>
      </w:tblGrid>
      <w:tr w:rsidR="006543BE">
        <w:trPr>
          <w:gridAfter w:val="1"/>
          <w:wAfter w:w="360" w:type="dxa"/>
        </w:trPr>
        <w:tc>
          <w:tcPr>
            <w:tcW w:w="6268" w:type="dxa"/>
            <w:tcMar>
              <w:top w:w="15" w:type="dxa"/>
              <w:left w:w="15" w:type="dxa"/>
              <w:bottom w:w="15" w:type="dxa"/>
              <w:right w:w="15" w:type="dxa"/>
            </w:tcMar>
          </w:tcPr>
          <w:p w:rsidR="006543BE" w:rsidRDefault="006543BE"/>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Book Value</w:t>
            </w:r>
          </w:p>
        </w:tc>
        <w:tc>
          <w:tcPr>
            <w:tcW w:w="191" w:type="dxa"/>
            <w:tcMar>
              <w:top w:w="15" w:type="dxa"/>
              <w:left w:w="15" w:type="dxa"/>
              <w:bottom w:w="15" w:type="dxa"/>
              <w:right w:w="15" w:type="dxa"/>
            </w:tcMar>
          </w:tcPr>
          <w:p w:rsidR="006543BE" w:rsidRDefault="006543BE"/>
        </w:tc>
        <w:tc>
          <w:tcPr>
            <w:tcW w:w="191" w:type="dxa"/>
            <w:tcMar>
              <w:top w:w="15" w:type="dxa"/>
              <w:left w:w="15" w:type="dxa"/>
              <w:bottom w:w="15" w:type="dxa"/>
              <w:right w:w="15" w:type="dxa"/>
            </w:tcMar>
          </w:tcPr>
          <w:p w:rsidR="006543BE" w:rsidRDefault="006543BE"/>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Fair Value</w:t>
            </w:r>
          </w:p>
        </w:tc>
        <w:tc>
          <w:tcPr>
            <w:tcW w:w="191" w:type="dxa"/>
            <w:tcMar>
              <w:top w:w="15" w:type="dxa"/>
              <w:left w:w="15" w:type="dxa"/>
              <w:bottom w:w="15" w:type="dxa"/>
              <w:right w:w="15" w:type="dxa"/>
            </w:tcMar>
          </w:tcPr>
          <w:p w:rsidR="006543BE" w:rsidRDefault="006543BE"/>
        </w:tc>
      </w:tr>
      <w:tr w:rsidR="006543BE">
        <w:trPr>
          <w:gridAfter w:val="1"/>
          <w:wAfter w:w="360" w:type="dxa"/>
        </w:trPr>
        <w:tc>
          <w:tcPr>
            <w:tcW w:w="6268" w:type="dxa"/>
            <w:tcMar>
              <w:top w:w="15" w:type="dxa"/>
              <w:left w:w="225" w:type="dxa"/>
              <w:bottom w:w="15" w:type="dxa"/>
              <w:right w:w="15" w:type="dxa"/>
            </w:tcMar>
          </w:tcPr>
          <w:p w:rsidR="006543BE" w:rsidRDefault="004615BB">
            <w:pPr>
              <w:spacing w:after="0"/>
            </w:pPr>
            <w:r>
              <w:rPr>
                <w:rFonts w:ascii="Courier New" w:hAnsi="Courier New"/>
                <w:color w:val="000000"/>
              </w:rPr>
              <w:t>Buildings (20-year life)</w:t>
            </w:r>
          </w:p>
        </w:tc>
        <w:tc>
          <w:tcPr>
            <w:tcW w:w="388"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1,000,000</w:t>
            </w:r>
          </w:p>
        </w:tc>
        <w:tc>
          <w:tcPr>
            <w:tcW w:w="191" w:type="dxa"/>
            <w:tcMar>
              <w:top w:w="15" w:type="dxa"/>
              <w:left w:w="15" w:type="dxa"/>
              <w:bottom w:w="15" w:type="dxa"/>
              <w:right w:w="15" w:type="dxa"/>
            </w:tcMar>
          </w:tcPr>
          <w:p w:rsidR="006543BE" w:rsidRDefault="006543BE"/>
        </w:tc>
        <w:tc>
          <w:tcPr>
            <w:tcW w:w="191" w:type="dxa"/>
            <w:tcMar>
              <w:top w:w="15" w:type="dxa"/>
              <w:left w:w="15" w:type="dxa"/>
              <w:bottom w:w="15" w:type="dxa"/>
              <w:right w:w="15" w:type="dxa"/>
            </w:tcMar>
          </w:tcPr>
          <w:p w:rsidR="006543BE" w:rsidRDefault="006543BE"/>
        </w:tc>
        <w:tc>
          <w:tcPr>
            <w:tcW w:w="388"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1,800,000</w:t>
            </w:r>
          </w:p>
        </w:tc>
        <w:tc>
          <w:tcPr>
            <w:tcW w:w="191" w:type="dxa"/>
            <w:tcMar>
              <w:top w:w="15" w:type="dxa"/>
              <w:left w:w="15" w:type="dxa"/>
              <w:bottom w:w="15" w:type="dxa"/>
              <w:right w:w="15" w:type="dxa"/>
            </w:tcMar>
          </w:tcPr>
          <w:p w:rsidR="006543BE" w:rsidRDefault="006543BE"/>
        </w:tc>
      </w:tr>
      <w:tr w:rsidR="006543BE">
        <w:trPr>
          <w:gridAfter w:val="1"/>
          <w:wAfter w:w="360" w:type="dxa"/>
        </w:trPr>
        <w:tc>
          <w:tcPr>
            <w:tcW w:w="6268" w:type="dxa"/>
            <w:tcMar>
              <w:top w:w="15" w:type="dxa"/>
              <w:left w:w="225" w:type="dxa"/>
              <w:bottom w:w="15" w:type="dxa"/>
              <w:right w:w="15" w:type="dxa"/>
            </w:tcMar>
          </w:tcPr>
          <w:p w:rsidR="006543BE" w:rsidRDefault="004615BB">
            <w:pPr>
              <w:spacing w:after="0"/>
            </w:pPr>
            <w:r>
              <w:rPr>
                <w:rFonts w:ascii="Courier New" w:hAnsi="Courier New"/>
                <w:color w:val="000000"/>
              </w:rPr>
              <w:t>Equipment (5-year life)</w:t>
            </w:r>
          </w:p>
        </w:tc>
        <w:tc>
          <w:tcPr>
            <w:tcW w:w="388" w:type="dxa"/>
            <w:tcMar>
              <w:top w:w="15" w:type="dxa"/>
              <w:left w:w="15" w:type="dxa"/>
              <w:bottom w:w="15" w:type="dxa"/>
              <w:right w:w="15" w:type="dxa"/>
            </w:tcMar>
          </w:tcPr>
          <w:p w:rsidR="006543BE" w:rsidRDefault="006543BE"/>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1,500,000</w:t>
            </w:r>
          </w:p>
        </w:tc>
        <w:tc>
          <w:tcPr>
            <w:tcW w:w="191" w:type="dxa"/>
            <w:tcMar>
              <w:top w:w="15" w:type="dxa"/>
              <w:left w:w="15" w:type="dxa"/>
              <w:bottom w:w="15" w:type="dxa"/>
              <w:right w:w="15" w:type="dxa"/>
            </w:tcMar>
          </w:tcPr>
          <w:p w:rsidR="006543BE" w:rsidRDefault="006543BE"/>
        </w:tc>
        <w:tc>
          <w:tcPr>
            <w:tcW w:w="191" w:type="dxa"/>
            <w:tcMar>
              <w:top w:w="15" w:type="dxa"/>
              <w:left w:w="15" w:type="dxa"/>
              <w:bottom w:w="15" w:type="dxa"/>
              <w:right w:w="15" w:type="dxa"/>
            </w:tcMar>
          </w:tcPr>
          <w:p w:rsidR="006543BE" w:rsidRDefault="006543BE"/>
        </w:tc>
        <w:tc>
          <w:tcPr>
            <w:tcW w:w="388" w:type="dxa"/>
            <w:tcMar>
              <w:top w:w="15" w:type="dxa"/>
              <w:left w:w="15" w:type="dxa"/>
              <w:bottom w:w="15" w:type="dxa"/>
              <w:right w:w="15" w:type="dxa"/>
            </w:tcMar>
          </w:tcPr>
          <w:p w:rsidR="006543BE" w:rsidRDefault="006543BE"/>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2,000,000</w:t>
            </w:r>
          </w:p>
        </w:tc>
        <w:tc>
          <w:tcPr>
            <w:tcW w:w="191" w:type="dxa"/>
            <w:tcMar>
              <w:top w:w="15" w:type="dxa"/>
              <w:left w:w="15" w:type="dxa"/>
              <w:bottom w:w="15" w:type="dxa"/>
              <w:right w:w="15" w:type="dxa"/>
            </w:tcMar>
          </w:tcPr>
          <w:p w:rsidR="006543BE" w:rsidRDefault="006543BE"/>
        </w:tc>
      </w:tr>
      <w:tr w:rsidR="006543BE">
        <w:trPr>
          <w:gridAfter w:val="1"/>
          <w:wAfter w:w="360" w:type="dxa"/>
        </w:trPr>
        <w:tc>
          <w:tcPr>
            <w:tcW w:w="6268" w:type="dxa"/>
            <w:tcMar>
              <w:top w:w="15" w:type="dxa"/>
              <w:left w:w="225" w:type="dxa"/>
              <w:bottom w:w="15" w:type="dxa"/>
              <w:right w:w="15" w:type="dxa"/>
            </w:tcMar>
          </w:tcPr>
          <w:p w:rsidR="006543BE" w:rsidRDefault="004615BB">
            <w:pPr>
              <w:spacing w:after="0"/>
            </w:pPr>
            <w:r>
              <w:rPr>
                <w:rFonts w:ascii="Courier New" w:hAnsi="Courier New"/>
                <w:color w:val="000000"/>
              </w:rPr>
              <w:t>Franchises (10-year life)</w:t>
            </w:r>
          </w:p>
        </w:tc>
        <w:tc>
          <w:tcPr>
            <w:tcW w:w="388" w:type="dxa"/>
            <w:tcMar>
              <w:top w:w="15" w:type="dxa"/>
              <w:left w:w="15" w:type="dxa"/>
              <w:bottom w:w="15" w:type="dxa"/>
              <w:right w:w="15" w:type="dxa"/>
            </w:tcMar>
          </w:tcPr>
          <w:p w:rsidR="006543BE" w:rsidRDefault="006543BE"/>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0</w:t>
            </w:r>
          </w:p>
        </w:tc>
        <w:tc>
          <w:tcPr>
            <w:tcW w:w="191" w:type="dxa"/>
            <w:tcMar>
              <w:top w:w="15" w:type="dxa"/>
              <w:left w:w="15" w:type="dxa"/>
              <w:bottom w:w="15" w:type="dxa"/>
              <w:right w:w="15" w:type="dxa"/>
            </w:tcMar>
          </w:tcPr>
          <w:p w:rsidR="006543BE" w:rsidRDefault="006543BE"/>
        </w:tc>
        <w:tc>
          <w:tcPr>
            <w:tcW w:w="191" w:type="dxa"/>
            <w:tcMar>
              <w:top w:w="15" w:type="dxa"/>
              <w:left w:w="15" w:type="dxa"/>
              <w:bottom w:w="15" w:type="dxa"/>
              <w:right w:w="15" w:type="dxa"/>
            </w:tcMar>
          </w:tcPr>
          <w:p w:rsidR="006543BE" w:rsidRDefault="006543BE"/>
        </w:tc>
        <w:tc>
          <w:tcPr>
            <w:tcW w:w="388" w:type="dxa"/>
            <w:tcMar>
              <w:top w:w="15" w:type="dxa"/>
              <w:left w:w="15" w:type="dxa"/>
              <w:bottom w:w="15" w:type="dxa"/>
              <w:right w:w="15" w:type="dxa"/>
            </w:tcMar>
          </w:tcPr>
          <w:p w:rsidR="006543BE" w:rsidRDefault="006543BE"/>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700,000</w:t>
            </w:r>
          </w:p>
        </w:tc>
        <w:tc>
          <w:tcPr>
            <w:tcW w:w="191" w:type="dxa"/>
            <w:tcMar>
              <w:top w:w="15" w:type="dxa"/>
              <w:left w:w="15" w:type="dxa"/>
              <w:bottom w:w="15" w:type="dxa"/>
              <w:right w:w="15" w:type="dxa"/>
            </w:tcMar>
          </w:tcPr>
          <w:p w:rsidR="006543BE" w:rsidRDefault="006543BE"/>
        </w:tc>
      </w:tr>
      <w:tr w:rsidR="006543BE">
        <w:tc>
          <w:tcPr>
            <w:tcW w:w="0" w:type="auto"/>
            <w:gridSpan w:val="8"/>
            <w:tcMar>
              <w:top w:w="15" w:type="dxa"/>
              <w:left w:w="15" w:type="dxa"/>
              <w:bottom w:w="15" w:type="dxa"/>
              <w:right w:w="15" w:type="dxa"/>
            </w:tcMar>
          </w:tcPr>
          <w:p w:rsidR="006543BE" w:rsidRDefault="006543BE"/>
        </w:tc>
        <w:tc>
          <w:tcPr>
            <w:tcW w:w="1" w:type="dxa"/>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Any excess of cost over fair value was attributed to goodwill, which has not been impaired. Wheat Co. reported net income of $400,000 for 2021, and paid dividends of $200,000 during that year.</w:t>
      </w:r>
      <w:r>
        <w:rPr>
          <w:rFonts w:ascii="Times New Roman"/>
          <w:sz w:val="24"/>
        </w:rPr>
        <w:br/>
      </w:r>
      <w:r>
        <w:rPr>
          <w:rFonts w:ascii="Times New Roman"/>
          <w:color w:val="000000"/>
          <w:sz w:val="24"/>
        </w:rPr>
        <w:t xml:space="preserve">   How much goodwill is associated with this investment?</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$(500,000).</w:t>
      </w:r>
      <w:r>
        <w:rPr>
          <w:rFonts w:ascii="Times New Roman"/>
          <w:sz w:val="24"/>
        </w:rPr>
        <w:tab/>
      </w:r>
      <w:r>
        <w:rPr>
          <w:rFonts w:ascii="Times New Roman"/>
          <w:sz w:val="24"/>
        </w:rPr>
        <w:br/>
      </w:r>
      <w:r>
        <w:rPr>
          <w:rFonts w:ascii="Times New Roman"/>
          <w:sz w:val="24"/>
        </w:rPr>
        <w:tab/>
      </w:r>
      <w:r>
        <w:rPr>
          <w:rFonts w:ascii="Times New Roman"/>
          <w:color w:val="000000"/>
          <w:sz w:val="24"/>
        </w:rPr>
        <w:t>B)   $0.</w:t>
      </w:r>
      <w:r>
        <w:rPr>
          <w:rFonts w:ascii="Times New Roman"/>
          <w:sz w:val="24"/>
        </w:rPr>
        <w:br/>
      </w:r>
      <w:r>
        <w:rPr>
          <w:rFonts w:ascii="Times New Roman"/>
          <w:sz w:val="24"/>
        </w:rPr>
        <w:tab/>
      </w:r>
      <w:r>
        <w:rPr>
          <w:rFonts w:ascii="Times New Roman"/>
          <w:color w:val="000000"/>
          <w:sz w:val="24"/>
        </w:rPr>
        <w:t>C)   $100,000.</w:t>
      </w:r>
      <w:r>
        <w:rPr>
          <w:rFonts w:ascii="Times New Roman"/>
          <w:sz w:val="24"/>
        </w:rPr>
        <w:br/>
      </w:r>
      <w:r>
        <w:rPr>
          <w:rFonts w:ascii="Times New Roman"/>
          <w:sz w:val="24"/>
        </w:rPr>
        <w:tab/>
      </w:r>
      <w:r>
        <w:rPr>
          <w:rFonts w:ascii="Times New Roman"/>
          <w:color w:val="000000"/>
          <w:sz w:val="24"/>
        </w:rPr>
        <w:t>D)   $200,000.</w:t>
      </w:r>
      <w:r>
        <w:rPr>
          <w:rFonts w:ascii="Times New Roman"/>
          <w:sz w:val="24"/>
        </w:rPr>
        <w:br/>
      </w:r>
      <w:r>
        <w:rPr>
          <w:rFonts w:ascii="Times New Roman"/>
          <w:sz w:val="24"/>
        </w:rPr>
        <w:tab/>
      </w:r>
      <w:r>
        <w:rPr>
          <w:rFonts w:ascii="Times New Roman"/>
          <w:color w:val="000000"/>
          <w:sz w:val="24"/>
        </w:rPr>
        <w:t>E)   $2,000,000.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66)</w:t>
      </w:r>
      <w:r>
        <w:rPr>
          <w:rFonts w:ascii="Times New Roman"/>
          <w:b/>
          <w:sz w:val="24"/>
        </w:rPr>
        <w:tab/>
      </w:r>
      <w:r>
        <w:rPr>
          <w:rFonts w:ascii="Times New Roman"/>
          <w:color w:val="000000"/>
          <w:sz w:val="24"/>
        </w:rPr>
        <w:t>On January 2, 2021, Barley Corp. purchased 40% of the voting common stock of Wheat Co., paying $3,000,000. Barley properly accounts for this investment using the equity method. At the time of the investment, Wheat</w:t>
      </w:r>
      <w:r>
        <w:rPr>
          <w:rFonts w:ascii="Times New Roman"/>
          <w:color w:val="000000"/>
          <w:sz w:val="24"/>
        </w:rPr>
        <w:t>’</w:t>
      </w:r>
      <w:r>
        <w:rPr>
          <w:rFonts w:ascii="Times New Roman"/>
          <w:color w:val="000000"/>
          <w:sz w:val="24"/>
        </w:rPr>
        <w:t>s total stockholders</w:t>
      </w:r>
      <w:r>
        <w:rPr>
          <w:rFonts w:ascii="Times New Roman"/>
          <w:color w:val="000000"/>
          <w:sz w:val="24"/>
        </w:rPr>
        <w:t>’</w:t>
      </w:r>
      <w:r>
        <w:rPr>
          <w:rFonts w:ascii="Times New Roman"/>
          <w:color w:val="000000"/>
          <w:sz w:val="24"/>
        </w:rPr>
        <w:t xml:space="preserve"> equity was $5,000,000. Barley gathered the following information about Wheat</w:t>
      </w:r>
      <w:r>
        <w:rPr>
          <w:rFonts w:ascii="Times New Roman"/>
          <w:color w:val="000000"/>
          <w:sz w:val="24"/>
        </w:rPr>
        <w:t>’</w:t>
      </w:r>
      <w:r>
        <w:rPr>
          <w:rFonts w:ascii="Times New Roman"/>
          <w:color w:val="000000"/>
          <w:sz w:val="24"/>
        </w:rPr>
        <w:t>s assets and liabilities whose book values and fair values differed:</w:t>
      </w:r>
      <w:r>
        <w:rPr>
          <w:rFonts w:ascii="Times New Roman"/>
          <w:sz w:val="24"/>
        </w:rPr>
        <w:br/>
      </w:r>
    </w:p>
    <w:tbl>
      <w:tblPr>
        <w:tblW w:w="0" w:type="auto"/>
        <w:tblLook w:val="04A0" w:firstRow="1" w:lastRow="0" w:firstColumn="1" w:lastColumn="0" w:noHBand="0" w:noVBand="1"/>
      </w:tblPr>
      <w:tblGrid>
        <w:gridCol w:w="5003"/>
        <w:gridCol w:w="328"/>
        <w:gridCol w:w="1491"/>
        <w:gridCol w:w="149"/>
        <w:gridCol w:w="149"/>
        <w:gridCol w:w="327"/>
        <w:gridCol w:w="1491"/>
        <w:gridCol w:w="149"/>
        <w:gridCol w:w="273"/>
      </w:tblGrid>
      <w:tr w:rsidR="006543BE">
        <w:trPr>
          <w:gridAfter w:val="1"/>
          <w:wAfter w:w="360" w:type="dxa"/>
        </w:trPr>
        <w:tc>
          <w:tcPr>
            <w:tcW w:w="6268" w:type="dxa"/>
            <w:tcMar>
              <w:top w:w="15" w:type="dxa"/>
              <w:left w:w="15" w:type="dxa"/>
              <w:bottom w:w="15" w:type="dxa"/>
              <w:right w:w="15" w:type="dxa"/>
            </w:tcMar>
          </w:tcPr>
          <w:p w:rsidR="006543BE" w:rsidRDefault="006543BE"/>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Book Value</w:t>
            </w:r>
          </w:p>
        </w:tc>
        <w:tc>
          <w:tcPr>
            <w:tcW w:w="191" w:type="dxa"/>
            <w:tcMar>
              <w:top w:w="15" w:type="dxa"/>
              <w:left w:w="15" w:type="dxa"/>
              <w:bottom w:w="15" w:type="dxa"/>
              <w:right w:w="15" w:type="dxa"/>
            </w:tcMar>
          </w:tcPr>
          <w:p w:rsidR="006543BE" w:rsidRDefault="006543BE"/>
        </w:tc>
        <w:tc>
          <w:tcPr>
            <w:tcW w:w="191" w:type="dxa"/>
            <w:tcMar>
              <w:top w:w="15" w:type="dxa"/>
              <w:left w:w="15" w:type="dxa"/>
              <w:bottom w:w="15" w:type="dxa"/>
              <w:right w:w="15" w:type="dxa"/>
            </w:tcMar>
          </w:tcPr>
          <w:p w:rsidR="006543BE" w:rsidRDefault="006543BE"/>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Fair Value</w:t>
            </w:r>
          </w:p>
        </w:tc>
        <w:tc>
          <w:tcPr>
            <w:tcW w:w="191" w:type="dxa"/>
            <w:tcMar>
              <w:top w:w="15" w:type="dxa"/>
              <w:left w:w="15" w:type="dxa"/>
              <w:bottom w:w="15" w:type="dxa"/>
              <w:right w:w="15" w:type="dxa"/>
            </w:tcMar>
          </w:tcPr>
          <w:p w:rsidR="006543BE" w:rsidRDefault="006543BE"/>
        </w:tc>
      </w:tr>
      <w:tr w:rsidR="006543BE">
        <w:trPr>
          <w:gridAfter w:val="1"/>
          <w:wAfter w:w="360" w:type="dxa"/>
        </w:trPr>
        <w:tc>
          <w:tcPr>
            <w:tcW w:w="6268" w:type="dxa"/>
            <w:tcMar>
              <w:top w:w="15" w:type="dxa"/>
              <w:left w:w="225" w:type="dxa"/>
              <w:bottom w:w="15" w:type="dxa"/>
              <w:right w:w="15" w:type="dxa"/>
            </w:tcMar>
          </w:tcPr>
          <w:p w:rsidR="006543BE" w:rsidRDefault="004615BB">
            <w:pPr>
              <w:spacing w:after="0"/>
            </w:pPr>
            <w:r>
              <w:rPr>
                <w:rFonts w:ascii="Courier New" w:hAnsi="Courier New"/>
                <w:color w:val="000000"/>
              </w:rPr>
              <w:t>Buildings (20-year life)</w:t>
            </w:r>
          </w:p>
        </w:tc>
        <w:tc>
          <w:tcPr>
            <w:tcW w:w="388"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1,000,000</w:t>
            </w:r>
          </w:p>
        </w:tc>
        <w:tc>
          <w:tcPr>
            <w:tcW w:w="191" w:type="dxa"/>
            <w:tcMar>
              <w:top w:w="15" w:type="dxa"/>
              <w:left w:w="15" w:type="dxa"/>
              <w:bottom w:w="15" w:type="dxa"/>
              <w:right w:w="15" w:type="dxa"/>
            </w:tcMar>
          </w:tcPr>
          <w:p w:rsidR="006543BE" w:rsidRDefault="006543BE"/>
        </w:tc>
        <w:tc>
          <w:tcPr>
            <w:tcW w:w="191" w:type="dxa"/>
            <w:tcMar>
              <w:top w:w="15" w:type="dxa"/>
              <w:left w:w="15" w:type="dxa"/>
              <w:bottom w:w="15" w:type="dxa"/>
              <w:right w:w="15" w:type="dxa"/>
            </w:tcMar>
          </w:tcPr>
          <w:p w:rsidR="006543BE" w:rsidRDefault="006543BE"/>
        </w:tc>
        <w:tc>
          <w:tcPr>
            <w:tcW w:w="388"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1,800,000</w:t>
            </w:r>
          </w:p>
        </w:tc>
        <w:tc>
          <w:tcPr>
            <w:tcW w:w="191" w:type="dxa"/>
            <w:tcMar>
              <w:top w:w="15" w:type="dxa"/>
              <w:left w:w="15" w:type="dxa"/>
              <w:bottom w:w="15" w:type="dxa"/>
              <w:right w:w="15" w:type="dxa"/>
            </w:tcMar>
          </w:tcPr>
          <w:p w:rsidR="006543BE" w:rsidRDefault="006543BE"/>
        </w:tc>
      </w:tr>
      <w:tr w:rsidR="006543BE">
        <w:trPr>
          <w:gridAfter w:val="1"/>
          <w:wAfter w:w="360" w:type="dxa"/>
        </w:trPr>
        <w:tc>
          <w:tcPr>
            <w:tcW w:w="6268" w:type="dxa"/>
            <w:tcMar>
              <w:top w:w="15" w:type="dxa"/>
              <w:left w:w="225" w:type="dxa"/>
              <w:bottom w:w="15" w:type="dxa"/>
              <w:right w:w="15" w:type="dxa"/>
            </w:tcMar>
          </w:tcPr>
          <w:p w:rsidR="006543BE" w:rsidRDefault="004615BB">
            <w:pPr>
              <w:spacing w:after="0"/>
            </w:pPr>
            <w:r>
              <w:rPr>
                <w:rFonts w:ascii="Courier New" w:hAnsi="Courier New"/>
                <w:color w:val="000000"/>
              </w:rPr>
              <w:t>Equipment (5-year life)</w:t>
            </w:r>
          </w:p>
        </w:tc>
        <w:tc>
          <w:tcPr>
            <w:tcW w:w="388" w:type="dxa"/>
            <w:tcMar>
              <w:top w:w="15" w:type="dxa"/>
              <w:left w:w="15" w:type="dxa"/>
              <w:bottom w:w="15" w:type="dxa"/>
              <w:right w:w="15" w:type="dxa"/>
            </w:tcMar>
          </w:tcPr>
          <w:p w:rsidR="006543BE" w:rsidRDefault="006543BE"/>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1,500,000</w:t>
            </w:r>
          </w:p>
        </w:tc>
        <w:tc>
          <w:tcPr>
            <w:tcW w:w="191" w:type="dxa"/>
            <w:tcMar>
              <w:top w:w="15" w:type="dxa"/>
              <w:left w:w="15" w:type="dxa"/>
              <w:bottom w:w="15" w:type="dxa"/>
              <w:right w:w="15" w:type="dxa"/>
            </w:tcMar>
          </w:tcPr>
          <w:p w:rsidR="006543BE" w:rsidRDefault="006543BE"/>
        </w:tc>
        <w:tc>
          <w:tcPr>
            <w:tcW w:w="191" w:type="dxa"/>
            <w:tcMar>
              <w:top w:w="15" w:type="dxa"/>
              <w:left w:w="15" w:type="dxa"/>
              <w:bottom w:w="15" w:type="dxa"/>
              <w:right w:w="15" w:type="dxa"/>
            </w:tcMar>
          </w:tcPr>
          <w:p w:rsidR="006543BE" w:rsidRDefault="006543BE"/>
        </w:tc>
        <w:tc>
          <w:tcPr>
            <w:tcW w:w="388" w:type="dxa"/>
            <w:tcMar>
              <w:top w:w="15" w:type="dxa"/>
              <w:left w:w="15" w:type="dxa"/>
              <w:bottom w:w="15" w:type="dxa"/>
              <w:right w:w="15" w:type="dxa"/>
            </w:tcMar>
          </w:tcPr>
          <w:p w:rsidR="006543BE" w:rsidRDefault="006543BE"/>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2,000,000</w:t>
            </w:r>
          </w:p>
        </w:tc>
        <w:tc>
          <w:tcPr>
            <w:tcW w:w="191" w:type="dxa"/>
            <w:tcMar>
              <w:top w:w="15" w:type="dxa"/>
              <w:left w:w="15" w:type="dxa"/>
              <w:bottom w:w="15" w:type="dxa"/>
              <w:right w:w="15" w:type="dxa"/>
            </w:tcMar>
          </w:tcPr>
          <w:p w:rsidR="006543BE" w:rsidRDefault="006543BE"/>
        </w:tc>
      </w:tr>
      <w:tr w:rsidR="006543BE">
        <w:trPr>
          <w:gridAfter w:val="1"/>
          <w:wAfter w:w="360" w:type="dxa"/>
        </w:trPr>
        <w:tc>
          <w:tcPr>
            <w:tcW w:w="6268" w:type="dxa"/>
            <w:tcMar>
              <w:top w:w="15" w:type="dxa"/>
              <w:left w:w="225" w:type="dxa"/>
              <w:bottom w:w="15" w:type="dxa"/>
              <w:right w:w="15" w:type="dxa"/>
            </w:tcMar>
          </w:tcPr>
          <w:p w:rsidR="006543BE" w:rsidRDefault="004615BB">
            <w:pPr>
              <w:spacing w:after="0"/>
            </w:pPr>
            <w:r>
              <w:rPr>
                <w:rFonts w:ascii="Courier New" w:hAnsi="Courier New"/>
                <w:color w:val="000000"/>
              </w:rPr>
              <w:t>Franchises (10-year life)</w:t>
            </w:r>
          </w:p>
        </w:tc>
        <w:tc>
          <w:tcPr>
            <w:tcW w:w="388" w:type="dxa"/>
            <w:tcMar>
              <w:top w:w="15" w:type="dxa"/>
              <w:left w:w="15" w:type="dxa"/>
              <w:bottom w:w="15" w:type="dxa"/>
              <w:right w:w="15" w:type="dxa"/>
            </w:tcMar>
          </w:tcPr>
          <w:p w:rsidR="006543BE" w:rsidRDefault="006543BE"/>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0</w:t>
            </w:r>
          </w:p>
        </w:tc>
        <w:tc>
          <w:tcPr>
            <w:tcW w:w="191" w:type="dxa"/>
            <w:tcMar>
              <w:top w:w="15" w:type="dxa"/>
              <w:left w:w="15" w:type="dxa"/>
              <w:bottom w:w="15" w:type="dxa"/>
              <w:right w:w="15" w:type="dxa"/>
            </w:tcMar>
          </w:tcPr>
          <w:p w:rsidR="006543BE" w:rsidRDefault="006543BE"/>
        </w:tc>
        <w:tc>
          <w:tcPr>
            <w:tcW w:w="191" w:type="dxa"/>
            <w:tcMar>
              <w:top w:w="15" w:type="dxa"/>
              <w:left w:w="15" w:type="dxa"/>
              <w:bottom w:w="15" w:type="dxa"/>
              <w:right w:w="15" w:type="dxa"/>
            </w:tcMar>
          </w:tcPr>
          <w:p w:rsidR="006543BE" w:rsidRDefault="006543BE"/>
        </w:tc>
        <w:tc>
          <w:tcPr>
            <w:tcW w:w="388" w:type="dxa"/>
            <w:tcMar>
              <w:top w:w="15" w:type="dxa"/>
              <w:left w:w="15" w:type="dxa"/>
              <w:bottom w:w="15" w:type="dxa"/>
              <w:right w:w="15" w:type="dxa"/>
            </w:tcMar>
          </w:tcPr>
          <w:p w:rsidR="006543BE" w:rsidRDefault="006543BE"/>
        </w:tc>
        <w:tc>
          <w:tcPr>
            <w:tcW w:w="1591" w:type="dxa"/>
            <w:tcMar>
              <w:top w:w="15" w:type="dxa"/>
              <w:left w:w="15" w:type="dxa"/>
              <w:bottom w:w="15" w:type="dxa"/>
              <w:right w:w="15" w:type="dxa"/>
            </w:tcMar>
          </w:tcPr>
          <w:p w:rsidR="006543BE" w:rsidRDefault="004615BB">
            <w:pPr>
              <w:spacing w:after="0"/>
              <w:jc w:val="right"/>
            </w:pPr>
            <w:r>
              <w:rPr>
                <w:rFonts w:ascii="Courier New" w:hAnsi="Courier New"/>
                <w:color w:val="000000"/>
              </w:rPr>
              <w:t>700,000</w:t>
            </w:r>
          </w:p>
        </w:tc>
        <w:tc>
          <w:tcPr>
            <w:tcW w:w="191" w:type="dxa"/>
            <w:tcMar>
              <w:top w:w="15" w:type="dxa"/>
              <w:left w:w="15" w:type="dxa"/>
              <w:bottom w:w="15" w:type="dxa"/>
              <w:right w:w="15" w:type="dxa"/>
            </w:tcMar>
          </w:tcPr>
          <w:p w:rsidR="006543BE" w:rsidRDefault="006543BE"/>
        </w:tc>
      </w:tr>
      <w:tr w:rsidR="006543BE">
        <w:tc>
          <w:tcPr>
            <w:tcW w:w="0" w:type="auto"/>
            <w:gridSpan w:val="8"/>
            <w:tcMar>
              <w:top w:w="15" w:type="dxa"/>
              <w:left w:w="15" w:type="dxa"/>
              <w:bottom w:w="15" w:type="dxa"/>
              <w:right w:w="15" w:type="dxa"/>
            </w:tcMar>
          </w:tcPr>
          <w:p w:rsidR="006543BE" w:rsidRDefault="006543BE"/>
        </w:tc>
        <w:tc>
          <w:tcPr>
            <w:tcW w:w="1" w:type="dxa"/>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Any excess of cost over fair value was attributed to goodwill, which has not been impaired. Wheat Co. reported net income of $400,000 for 2021, and paid dividends of $200,000 during that year.</w:t>
      </w:r>
      <w:r>
        <w:rPr>
          <w:rFonts w:ascii="Times New Roman"/>
          <w:sz w:val="24"/>
        </w:rPr>
        <w:br/>
      </w:r>
      <w:r>
        <w:rPr>
          <w:rFonts w:ascii="Times New Roman"/>
          <w:color w:val="000000"/>
          <w:sz w:val="24"/>
        </w:rPr>
        <w:t xml:space="preserve">   What is the amount of excess amortization expense for Barley</w:t>
      </w:r>
      <w:r>
        <w:rPr>
          <w:rFonts w:ascii="Times New Roman"/>
          <w:color w:val="000000"/>
          <w:sz w:val="24"/>
        </w:rPr>
        <w:t>’</w:t>
      </w:r>
      <w:r>
        <w:rPr>
          <w:rFonts w:ascii="Times New Roman"/>
          <w:color w:val="000000"/>
          <w:sz w:val="24"/>
        </w:rPr>
        <w:t>s investment in Wheat for the first year?</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$0.</w:t>
      </w:r>
      <w:r>
        <w:rPr>
          <w:rFonts w:ascii="Times New Roman"/>
          <w:sz w:val="24"/>
        </w:rPr>
        <w:tab/>
      </w:r>
      <w:r>
        <w:rPr>
          <w:rFonts w:ascii="Times New Roman"/>
          <w:sz w:val="24"/>
        </w:rPr>
        <w:br/>
      </w:r>
      <w:r>
        <w:rPr>
          <w:rFonts w:ascii="Times New Roman"/>
          <w:sz w:val="24"/>
        </w:rPr>
        <w:tab/>
      </w:r>
      <w:r>
        <w:rPr>
          <w:rFonts w:ascii="Times New Roman"/>
          <w:color w:val="000000"/>
          <w:sz w:val="24"/>
        </w:rPr>
        <w:t>B)   $84,000.</w:t>
      </w:r>
      <w:r>
        <w:rPr>
          <w:rFonts w:ascii="Times New Roman"/>
          <w:sz w:val="24"/>
        </w:rPr>
        <w:br/>
      </w:r>
      <w:r>
        <w:rPr>
          <w:rFonts w:ascii="Times New Roman"/>
          <w:sz w:val="24"/>
        </w:rPr>
        <w:tab/>
      </w:r>
      <w:r>
        <w:rPr>
          <w:rFonts w:ascii="Times New Roman"/>
          <w:color w:val="000000"/>
          <w:sz w:val="24"/>
        </w:rPr>
        <w:t>C)   $100,000.</w:t>
      </w:r>
      <w:r>
        <w:rPr>
          <w:rFonts w:ascii="Times New Roman"/>
          <w:sz w:val="24"/>
        </w:rPr>
        <w:br/>
      </w:r>
      <w:r>
        <w:rPr>
          <w:rFonts w:ascii="Times New Roman"/>
          <w:sz w:val="24"/>
        </w:rPr>
        <w:tab/>
      </w:r>
      <w:r>
        <w:rPr>
          <w:rFonts w:ascii="Times New Roman"/>
          <w:color w:val="000000"/>
          <w:sz w:val="24"/>
        </w:rPr>
        <w:t>D)   $160,000.</w:t>
      </w:r>
      <w:r>
        <w:rPr>
          <w:rFonts w:ascii="Times New Roman"/>
          <w:sz w:val="24"/>
        </w:rPr>
        <w:br/>
      </w:r>
      <w:r>
        <w:rPr>
          <w:rFonts w:ascii="Times New Roman"/>
          <w:sz w:val="24"/>
        </w:rPr>
        <w:tab/>
      </w:r>
      <w:r>
        <w:rPr>
          <w:rFonts w:ascii="Times New Roman"/>
          <w:color w:val="000000"/>
          <w:sz w:val="24"/>
        </w:rPr>
        <w:t>E)   $400,000.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color w:val="000000"/>
          <w:sz w:val="24"/>
        </w:rPr>
        <w:t>On January 1, 2021, Jackie Corp. purchased 30% of the voting common stock of Rob Co., paying $2,000,000. Jackie properly accounts for this investment using the equity method. At the time of the investment, Rob</w:t>
      </w:r>
      <w:r>
        <w:rPr>
          <w:rFonts w:ascii="Times New Roman"/>
          <w:color w:val="000000"/>
          <w:sz w:val="24"/>
        </w:rPr>
        <w:t>’</w:t>
      </w:r>
      <w:r>
        <w:rPr>
          <w:rFonts w:ascii="Times New Roman"/>
          <w:color w:val="000000"/>
          <w:sz w:val="24"/>
        </w:rPr>
        <w:t>s total stockholders</w:t>
      </w:r>
      <w:r>
        <w:rPr>
          <w:rFonts w:ascii="Times New Roman"/>
          <w:color w:val="000000"/>
          <w:sz w:val="24"/>
        </w:rPr>
        <w:t>’</w:t>
      </w:r>
      <w:r>
        <w:rPr>
          <w:rFonts w:ascii="Times New Roman"/>
          <w:color w:val="000000"/>
          <w:sz w:val="24"/>
        </w:rPr>
        <w:t xml:space="preserve"> equity was $3,000,000. Jackie gathered the following information about Rob</w:t>
      </w:r>
      <w:r>
        <w:rPr>
          <w:rFonts w:ascii="Times New Roman"/>
          <w:color w:val="000000"/>
          <w:sz w:val="24"/>
        </w:rPr>
        <w:t>’</w:t>
      </w:r>
      <w:r>
        <w:rPr>
          <w:rFonts w:ascii="Times New Roman"/>
          <w:color w:val="000000"/>
          <w:sz w:val="24"/>
        </w:rPr>
        <w:t>s assets and liabilities whose book values and fair values differed:</w:t>
      </w:r>
      <w:r>
        <w:rPr>
          <w:rFonts w:ascii="Times New Roman"/>
          <w:sz w:val="24"/>
        </w:rPr>
        <w:br/>
      </w:r>
    </w:p>
    <w:tbl>
      <w:tblPr>
        <w:tblW w:w="0" w:type="auto"/>
        <w:tblLook w:val="04A0" w:firstRow="1" w:lastRow="0" w:firstColumn="1" w:lastColumn="0" w:noHBand="0" w:noVBand="1"/>
      </w:tblPr>
      <w:tblGrid>
        <w:gridCol w:w="4933"/>
        <w:gridCol w:w="354"/>
        <w:gridCol w:w="1804"/>
        <w:gridCol w:w="464"/>
        <w:gridCol w:w="1805"/>
      </w:tblGrid>
      <w:tr w:rsidR="006543BE">
        <w:tc>
          <w:tcPr>
            <w:tcW w:w="5684" w:type="dxa"/>
            <w:tcMar>
              <w:top w:w="15" w:type="dxa"/>
              <w:left w:w="15" w:type="dxa"/>
              <w:bottom w:w="15" w:type="dxa"/>
              <w:right w:w="15" w:type="dxa"/>
            </w:tcMar>
          </w:tcPr>
          <w:p w:rsidR="006543BE" w:rsidRDefault="006543BE"/>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Book Value</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Fair Value</w:t>
            </w:r>
          </w:p>
        </w:tc>
      </w:tr>
      <w:tr w:rsidR="006543BE">
        <w:tc>
          <w:tcPr>
            <w:tcW w:w="5684" w:type="dxa"/>
            <w:tcMar>
              <w:top w:w="15" w:type="dxa"/>
              <w:left w:w="225" w:type="dxa"/>
              <w:bottom w:w="15" w:type="dxa"/>
              <w:right w:w="15" w:type="dxa"/>
            </w:tcMar>
          </w:tcPr>
          <w:p w:rsidR="006543BE" w:rsidRDefault="004615BB">
            <w:pPr>
              <w:spacing w:after="0"/>
            </w:pPr>
            <w:r>
              <w:rPr>
                <w:rFonts w:ascii="Courier New" w:hAnsi="Courier New"/>
                <w:color w:val="000000"/>
              </w:rPr>
              <w:t>Buildings (15-year life)</w:t>
            </w:r>
          </w:p>
        </w:tc>
        <w:tc>
          <w:tcPr>
            <w:tcW w:w="396"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4" w:type="dxa"/>
            <w:tcMar>
              <w:top w:w="15" w:type="dxa"/>
              <w:left w:w="15" w:type="dxa"/>
              <w:bottom w:w="15" w:type="dxa"/>
              <w:right w:w="150" w:type="dxa"/>
            </w:tcMar>
          </w:tcPr>
          <w:p w:rsidR="006543BE" w:rsidRDefault="004615BB">
            <w:pPr>
              <w:spacing w:after="0"/>
              <w:jc w:val="right"/>
            </w:pPr>
            <w:r>
              <w:rPr>
                <w:rFonts w:ascii="Courier New" w:hAnsi="Courier New"/>
                <w:color w:val="000000"/>
              </w:rPr>
              <w:t>1,000,000</w:t>
            </w:r>
          </w:p>
        </w:tc>
        <w:tc>
          <w:tcPr>
            <w:tcW w:w="53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5" w:type="dxa"/>
            <w:tcMar>
              <w:top w:w="15" w:type="dxa"/>
              <w:left w:w="15" w:type="dxa"/>
              <w:bottom w:w="15" w:type="dxa"/>
              <w:right w:w="150" w:type="dxa"/>
            </w:tcMar>
          </w:tcPr>
          <w:p w:rsidR="006543BE" w:rsidRDefault="004615BB">
            <w:pPr>
              <w:spacing w:after="0"/>
              <w:jc w:val="right"/>
            </w:pPr>
            <w:r>
              <w:rPr>
                <w:rFonts w:ascii="Courier New" w:hAnsi="Courier New"/>
                <w:color w:val="000000"/>
              </w:rPr>
              <w:t>1,500,000</w:t>
            </w:r>
          </w:p>
        </w:tc>
      </w:tr>
      <w:tr w:rsidR="006543BE">
        <w:tc>
          <w:tcPr>
            <w:tcW w:w="5684" w:type="dxa"/>
            <w:tcMar>
              <w:top w:w="15" w:type="dxa"/>
              <w:left w:w="225" w:type="dxa"/>
              <w:bottom w:w="15" w:type="dxa"/>
              <w:right w:w="15" w:type="dxa"/>
            </w:tcMar>
          </w:tcPr>
          <w:p w:rsidR="006543BE" w:rsidRDefault="004615BB">
            <w:pPr>
              <w:spacing w:after="0"/>
            </w:pPr>
            <w:r>
              <w:rPr>
                <w:rFonts w:ascii="Courier New" w:hAnsi="Courier New"/>
                <w:color w:val="000000"/>
              </w:rPr>
              <w:t>Equipment (5-year life)</w:t>
            </w:r>
          </w:p>
        </w:tc>
        <w:tc>
          <w:tcPr>
            <w:tcW w:w="396" w:type="dxa"/>
            <w:tcMar>
              <w:top w:w="15" w:type="dxa"/>
              <w:left w:w="15" w:type="dxa"/>
              <w:bottom w:w="15" w:type="dxa"/>
              <w:right w:w="15" w:type="dxa"/>
            </w:tcMar>
          </w:tcPr>
          <w:p w:rsidR="006543BE" w:rsidRDefault="006543BE"/>
        </w:tc>
        <w:tc>
          <w:tcPr>
            <w:tcW w:w="1904" w:type="dxa"/>
            <w:tcMar>
              <w:top w:w="15" w:type="dxa"/>
              <w:left w:w="15" w:type="dxa"/>
              <w:bottom w:w="15" w:type="dxa"/>
              <w:right w:w="150" w:type="dxa"/>
            </w:tcMar>
          </w:tcPr>
          <w:p w:rsidR="006543BE" w:rsidRDefault="004615BB">
            <w:pPr>
              <w:spacing w:after="0"/>
              <w:jc w:val="right"/>
            </w:pPr>
            <w:r>
              <w:rPr>
                <w:rFonts w:ascii="Courier New" w:hAnsi="Courier New"/>
                <w:color w:val="000000"/>
              </w:rPr>
              <w:t>2,500,000</w:t>
            </w:r>
          </w:p>
        </w:tc>
        <w:tc>
          <w:tcPr>
            <w:tcW w:w="531" w:type="dxa"/>
            <w:tcMar>
              <w:top w:w="15" w:type="dxa"/>
              <w:left w:w="15" w:type="dxa"/>
              <w:bottom w:w="15" w:type="dxa"/>
              <w:right w:w="15" w:type="dxa"/>
            </w:tcMar>
          </w:tcPr>
          <w:p w:rsidR="006543BE" w:rsidRDefault="006543BE"/>
        </w:tc>
        <w:tc>
          <w:tcPr>
            <w:tcW w:w="1905" w:type="dxa"/>
            <w:tcMar>
              <w:top w:w="15" w:type="dxa"/>
              <w:left w:w="15" w:type="dxa"/>
              <w:bottom w:w="15" w:type="dxa"/>
              <w:right w:w="150" w:type="dxa"/>
            </w:tcMar>
          </w:tcPr>
          <w:p w:rsidR="006543BE" w:rsidRDefault="004615BB">
            <w:pPr>
              <w:spacing w:after="0"/>
              <w:jc w:val="right"/>
            </w:pPr>
            <w:r>
              <w:rPr>
                <w:rFonts w:ascii="Courier New" w:hAnsi="Courier New"/>
                <w:color w:val="000000"/>
              </w:rPr>
              <w:t>3,000,000</w:t>
            </w:r>
          </w:p>
        </w:tc>
      </w:tr>
      <w:tr w:rsidR="006543BE">
        <w:tc>
          <w:tcPr>
            <w:tcW w:w="5684" w:type="dxa"/>
            <w:tcMar>
              <w:top w:w="15" w:type="dxa"/>
              <w:left w:w="225" w:type="dxa"/>
              <w:bottom w:w="15" w:type="dxa"/>
              <w:right w:w="15" w:type="dxa"/>
            </w:tcMar>
          </w:tcPr>
          <w:p w:rsidR="006543BE" w:rsidRDefault="004615BB">
            <w:pPr>
              <w:spacing w:after="0"/>
            </w:pPr>
            <w:r>
              <w:rPr>
                <w:rFonts w:ascii="Courier New" w:hAnsi="Courier New"/>
                <w:color w:val="000000"/>
              </w:rPr>
              <w:t>Franchises (10-year life)</w:t>
            </w:r>
          </w:p>
        </w:tc>
        <w:tc>
          <w:tcPr>
            <w:tcW w:w="396"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4" w:type="dxa"/>
            <w:tcMar>
              <w:top w:w="15" w:type="dxa"/>
              <w:left w:w="15" w:type="dxa"/>
              <w:bottom w:w="15" w:type="dxa"/>
              <w:right w:w="150" w:type="dxa"/>
            </w:tcMar>
          </w:tcPr>
          <w:p w:rsidR="006543BE" w:rsidRDefault="004615BB">
            <w:pPr>
              <w:spacing w:after="0"/>
              <w:jc w:val="right"/>
            </w:pPr>
            <w:r>
              <w:rPr>
                <w:rFonts w:ascii="Courier New" w:hAnsi="Courier New"/>
                <w:color w:val="000000"/>
              </w:rPr>
              <w:t>0</w:t>
            </w:r>
          </w:p>
        </w:tc>
        <w:tc>
          <w:tcPr>
            <w:tcW w:w="53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5" w:type="dxa"/>
            <w:tcMar>
              <w:top w:w="15" w:type="dxa"/>
              <w:left w:w="15" w:type="dxa"/>
              <w:bottom w:w="15" w:type="dxa"/>
              <w:right w:w="150" w:type="dxa"/>
            </w:tcMar>
          </w:tcPr>
          <w:p w:rsidR="006543BE" w:rsidRDefault="004615BB">
            <w:pPr>
              <w:spacing w:after="0"/>
              <w:jc w:val="right"/>
            </w:pPr>
            <w:r>
              <w:rPr>
                <w:rFonts w:ascii="Courier New" w:hAnsi="Courier New"/>
                <w:color w:val="000000"/>
              </w:rPr>
              <w:t>500,000</w:t>
            </w:r>
          </w:p>
        </w:tc>
      </w:tr>
      <w:tr w:rsidR="006543BE">
        <w:tc>
          <w:tcPr>
            <w:tcW w:w="0" w:type="auto"/>
            <w:gridSpan w:val="5"/>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Any excess of cost over fair value was attributed to goodwill, which has not been impaired. Rob Co. reported net income of $300,000 for 2021, and paid dividends of $100,000 during that year.</w:t>
      </w:r>
      <w:r>
        <w:rPr>
          <w:rFonts w:ascii="Times New Roman"/>
          <w:sz w:val="24"/>
        </w:rPr>
        <w:br/>
      </w:r>
      <w:r>
        <w:rPr>
          <w:rFonts w:ascii="Times New Roman"/>
          <w:color w:val="000000"/>
          <w:sz w:val="24"/>
        </w:rPr>
        <w:t xml:space="preserve">   What is the amount of the excess of purchase price over book value?</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$(1,000,000.)</w:t>
      </w:r>
      <w:r>
        <w:rPr>
          <w:rFonts w:ascii="Times New Roman"/>
          <w:sz w:val="24"/>
        </w:rPr>
        <w:tab/>
      </w:r>
      <w:r>
        <w:rPr>
          <w:rFonts w:ascii="Times New Roman"/>
          <w:sz w:val="24"/>
        </w:rPr>
        <w:br/>
      </w:r>
      <w:r>
        <w:rPr>
          <w:rFonts w:ascii="Times New Roman"/>
          <w:sz w:val="24"/>
        </w:rPr>
        <w:tab/>
      </w:r>
      <w:r>
        <w:rPr>
          <w:rFonts w:ascii="Times New Roman"/>
          <w:color w:val="000000"/>
          <w:sz w:val="24"/>
        </w:rPr>
        <w:t>B)   $400,000.</w:t>
      </w:r>
      <w:r>
        <w:rPr>
          <w:rFonts w:ascii="Times New Roman"/>
          <w:sz w:val="24"/>
        </w:rPr>
        <w:br/>
      </w:r>
      <w:r>
        <w:rPr>
          <w:rFonts w:ascii="Times New Roman"/>
          <w:sz w:val="24"/>
        </w:rPr>
        <w:tab/>
      </w:r>
      <w:r>
        <w:rPr>
          <w:rFonts w:ascii="Times New Roman"/>
          <w:color w:val="000000"/>
          <w:sz w:val="24"/>
        </w:rPr>
        <w:t>C)   $800,000.</w:t>
      </w:r>
      <w:r>
        <w:rPr>
          <w:rFonts w:ascii="Times New Roman"/>
          <w:sz w:val="24"/>
        </w:rPr>
        <w:br/>
      </w:r>
      <w:r>
        <w:rPr>
          <w:rFonts w:ascii="Times New Roman"/>
          <w:sz w:val="24"/>
        </w:rPr>
        <w:tab/>
      </w:r>
      <w:r>
        <w:rPr>
          <w:rFonts w:ascii="Times New Roman"/>
          <w:color w:val="000000"/>
          <w:sz w:val="24"/>
        </w:rPr>
        <w:t>D)   $1,000,000.</w:t>
      </w:r>
      <w:r>
        <w:rPr>
          <w:rFonts w:ascii="Times New Roman"/>
          <w:sz w:val="24"/>
        </w:rPr>
        <w:br/>
      </w:r>
      <w:r>
        <w:rPr>
          <w:rFonts w:ascii="Times New Roman"/>
          <w:sz w:val="24"/>
        </w:rPr>
        <w:tab/>
      </w:r>
      <w:r>
        <w:rPr>
          <w:rFonts w:ascii="Times New Roman"/>
          <w:color w:val="000000"/>
          <w:sz w:val="24"/>
        </w:rPr>
        <w:t>E)   $1,100,000.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color w:val="000000"/>
          <w:sz w:val="24"/>
        </w:rPr>
        <w:t>On January 1, 2021, Jackie Corp. purchased 30% of the voting common stock of Rob Co., paying $2,000,000. Jackie properly accounts for this investment using the equity method. At the time of the investment, Rob</w:t>
      </w:r>
      <w:r>
        <w:rPr>
          <w:rFonts w:ascii="Times New Roman"/>
          <w:color w:val="000000"/>
          <w:sz w:val="24"/>
        </w:rPr>
        <w:t>’</w:t>
      </w:r>
      <w:r>
        <w:rPr>
          <w:rFonts w:ascii="Times New Roman"/>
          <w:color w:val="000000"/>
          <w:sz w:val="24"/>
        </w:rPr>
        <w:t>s total stockholders</w:t>
      </w:r>
      <w:r>
        <w:rPr>
          <w:rFonts w:ascii="Times New Roman"/>
          <w:color w:val="000000"/>
          <w:sz w:val="24"/>
        </w:rPr>
        <w:t>’</w:t>
      </w:r>
      <w:r>
        <w:rPr>
          <w:rFonts w:ascii="Times New Roman"/>
          <w:color w:val="000000"/>
          <w:sz w:val="24"/>
        </w:rPr>
        <w:t xml:space="preserve"> equity was $3,000,000. Jackie gathered the following information about Rob</w:t>
      </w:r>
      <w:r>
        <w:rPr>
          <w:rFonts w:ascii="Times New Roman"/>
          <w:color w:val="000000"/>
          <w:sz w:val="24"/>
        </w:rPr>
        <w:t>’</w:t>
      </w:r>
      <w:r>
        <w:rPr>
          <w:rFonts w:ascii="Times New Roman"/>
          <w:color w:val="000000"/>
          <w:sz w:val="24"/>
        </w:rPr>
        <w:t>s assets and liabilities whose book values and fair values differed:</w:t>
      </w:r>
      <w:r>
        <w:rPr>
          <w:rFonts w:ascii="Times New Roman"/>
          <w:sz w:val="24"/>
        </w:rPr>
        <w:br/>
      </w:r>
    </w:p>
    <w:tbl>
      <w:tblPr>
        <w:tblW w:w="0" w:type="auto"/>
        <w:tblLook w:val="04A0" w:firstRow="1" w:lastRow="0" w:firstColumn="1" w:lastColumn="0" w:noHBand="0" w:noVBand="1"/>
      </w:tblPr>
      <w:tblGrid>
        <w:gridCol w:w="4933"/>
        <w:gridCol w:w="354"/>
        <w:gridCol w:w="1804"/>
        <w:gridCol w:w="464"/>
        <w:gridCol w:w="1805"/>
      </w:tblGrid>
      <w:tr w:rsidR="006543BE">
        <w:tc>
          <w:tcPr>
            <w:tcW w:w="5684" w:type="dxa"/>
            <w:tcMar>
              <w:top w:w="15" w:type="dxa"/>
              <w:left w:w="15" w:type="dxa"/>
              <w:bottom w:w="15" w:type="dxa"/>
              <w:right w:w="15" w:type="dxa"/>
            </w:tcMar>
          </w:tcPr>
          <w:p w:rsidR="006543BE" w:rsidRDefault="006543BE"/>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Book Value</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Fair Value</w:t>
            </w:r>
          </w:p>
        </w:tc>
      </w:tr>
      <w:tr w:rsidR="006543BE">
        <w:tc>
          <w:tcPr>
            <w:tcW w:w="5684" w:type="dxa"/>
            <w:tcMar>
              <w:top w:w="15" w:type="dxa"/>
              <w:left w:w="225" w:type="dxa"/>
              <w:bottom w:w="15" w:type="dxa"/>
              <w:right w:w="15" w:type="dxa"/>
            </w:tcMar>
          </w:tcPr>
          <w:p w:rsidR="006543BE" w:rsidRDefault="004615BB">
            <w:pPr>
              <w:spacing w:after="0"/>
            </w:pPr>
            <w:r>
              <w:rPr>
                <w:rFonts w:ascii="Courier New" w:hAnsi="Courier New"/>
                <w:color w:val="000000"/>
              </w:rPr>
              <w:t>Buildings (15-year life)</w:t>
            </w:r>
          </w:p>
        </w:tc>
        <w:tc>
          <w:tcPr>
            <w:tcW w:w="396"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4" w:type="dxa"/>
            <w:tcMar>
              <w:top w:w="15" w:type="dxa"/>
              <w:left w:w="15" w:type="dxa"/>
              <w:bottom w:w="15" w:type="dxa"/>
              <w:right w:w="150" w:type="dxa"/>
            </w:tcMar>
          </w:tcPr>
          <w:p w:rsidR="006543BE" w:rsidRDefault="004615BB">
            <w:pPr>
              <w:spacing w:after="0"/>
              <w:jc w:val="right"/>
            </w:pPr>
            <w:r>
              <w:rPr>
                <w:rFonts w:ascii="Courier New" w:hAnsi="Courier New"/>
                <w:color w:val="000000"/>
              </w:rPr>
              <w:t>1,000,000</w:t>
            </w:r>
          </w:p>
        </w:tc>
        <w:tc>
          <w:tcPr>
            <w:tcW w:w="53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5" w:type="dxa"/>
            <w:tcMar>
              <w:top w:w="15" w:type="dxa"/>
              <w:left w:w="15" w:type="dxa"/>
              <w:bottom w:w="15" w:type="dxa"/>
              <w:right w:w="150" w:type="dxa"/>
            </w:tcMar>
          </w:tcPr>
          <w:p w:rsidR="006543BE" w:rsidRDefault="004615BB">
            <w:pPr>
              <w:spacing w:after="0"/>
              <w:jc w:val="right"/>
            </w:pPr>
            <w:r>
              <w:rPr>
                <w:rFonts w:ascii="Courier New" w:hAnsi="Courier New"/>
                <w:color w:val="000000"/>
              </w:rPr>
              <w:t>1,500,000</w:t>
            </w:r>
          </w:p>
        </w:tc>
      </w:tr>
      <w:tr w:rsidR="006543BE">
        <w:tc>
          <w:tcPr>
            <w:tcW w:w="5684" w:type="dxa"/>
            <w:tcMar>
              <w:top w:w="15" w:type="dxa"/>
              <w:left w:w="225" w:type="dxa"/>
              <w:bottom w:w="15" w:type="dxa"/>
              <w:right w:w="15" w:type="dxa"/>
            </w:tcMar>
          </w:tcPr>
          <w:p w:rsidR="006543BE" w:rsidRDefault="004615BB">
            <w:pPr>
              <w:spacing w:after="0"/>
            </w:pPr>
            <w:r>
              <w:rPr>
                <w:rFonts w:ascii="Courier New" w:hAnsi="Courier New"/>
                <w:color w:val="000000"/>
              </w:rPr>
              <w:t>Equipment (5-year life)</w:t>
            </w:r>
          </w:p>
        </w:tc>
        <w:tc>
          <w:tcPr>
            <w:tcW w:w="396" w:type="dxa"/>
            <w:tcMar>
              <w:top w:w="15" w:type="dxa"/>
              <w:left w:w="15" w:type="dxa"/>
              <w:bottom w:w="15" w:type="dxa"/>
              <w:right w:w="15" w:type="dxa"/>
            </w:tcMar>
          </w:tcPr>
          <w:p w:rsidR="006543BE" w:rsidRDefault="006543BE"/>
        </w:tc>
        <w:tc>
          <w:tcPr>
            <w:tcW w:w="1904" w:type="dxa"/>
            <w:tcMar>
              <w:top w:w="15" w:type="dxa"/>
              <w:left w:w="15" w:type="dxa"/>
              <w:bottom w:w="15" w:type="dxa"/>
              <w:right w:w="150" w:type="dxa"/>
            </w:tcMar>
          </w:tcPr>
          <w:p w:rsidR="006543BE" w:rsidRDefault="004615BB">
            <w:pPr>
              <w:spacing w:after="0"/>
              <w:jc w:val="right"/>
            </w:pPr>
            <w:r>
              <w:rPr>
                <w:rFonts w:ascii="Courier New" w:hAnsi="Courier New"/>
                <w:color w:val="000000"/>
              </w:rPr>
              <w:t>2,500,000</w:t>
            </w:r>
          </w:p>
        </w:tc>
        <w:tc>
          <w:tcPr>
            <w:tcW w:w="531" w:type="dxa"/>
            <w:tcMar>
              <w:top w:w="15" w:type="dxa"/>
              <w:left w:w="15" w:type="dxa"/>
              <w:bottom w:w="15" w:type="dxa"/>
              <w:right w:w="15" w:type="dxa"/>
            </w:tcMar>
          </w:tcPr>
          <w:p w:rsidR="006543BE" w:rsidRDefault="006543BE"/>
        </w:tc>
        <w:tc>
          <w:tcPr>
            <w:tcW w:w="1905" w:type="dxa"/>
            <w:tcMar>
              <w:top w:w="15" w:type="dxa"/>
              <w:left w:w="15" w:type="dxa"/>
              <w:bottom w:w="15" w:type="dxa"/>
              <w:right w:w="150" w:type="dxa"/>
            </w:tcMar>
          </w:tcPr>
          <w:p w:rsidR="006543BE" w:rsidRDefault="004615BB">
            <w:pPr>
              <w:spacing w:after="0"/>
              <w:jc w:val="right"/>
            </w:pPr>
            <w:r>
              <w:rPr>
                <w:rFonts w:ascii="Courier New" w:hAnsi="Courier New"/>
                <w:color w:val="000000"/>
              </w:rPr>
              <w:t>3,000,000</w:t>
            </w:r>
          </w:p>
        </w:tc>
      </w:tr>
      <w:tr w:rsidR="006543BE">
        <w:tc>
          <w:tcPr>
            <w:tcW w:w="5684" w:type="dxa"/>
            <w:tcMar>
              <w:top w:w="15" w:type="dxa"/>
              <w:left w:w="225" w:type="dxa"/>
              <w:bottom w:w="15" w:type="dxa"/>
              <w:right w:w="15" w:type="dxa"/>
            </w:tcMar>
          </w:tcPr>
          <w:p w:rsidR="006543BE" w:rsidRDefault="004615BB">
            <w:pPr>
              <w:spacing w:after="0"/>
            </w:pPr>
            <w:r>
              <w:rPr>
                <w:rFonts w:ascii="Courier New" w:hAnsi="Courier New"/>
                <w:color w:val="000000"/>
              </w:rPr>
              <w:t>Franchises (10-year life)</w:t>
            </w:r>
          </w:p>
        </w:tc>
        <w:tc>
          <w:tcPr>
            <w:tcW w:w="396"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4" w:type="dxa"/>
            <w:tcMar>
              <w:top w:w="15" w:type="dxa"/>
              <w:left w:w="15" w:type="dxa"/>
              <w:bottom w:w="15" w:type="dxa"/>
              <w:right w:w="150" w:type="dxa"/>
            </w:tcMar>
          </w:tcPr>
          <w:p w:rsidR="006543BE" w:rsidRDefault="004615BB">
            <w:pPr>
              <w:spacing w:after="0"/>
              <w:jc w:val="right"/>
            </w:pPr>
            <w:r>
              <w:rPr>
                <w:rFonts w:ascii="Courier New" w:hAnsi="Courier New"/>
                <w:color w:val="000000"/>
              </w:rPr>
              <w:t>0</w:t>
            </w:r>
          </w:p>
        </w:tc>
        <w:tc>
          <w:tcPr>
            <w:tcW w:w="53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5" w:type="dxa"/>
            <w:tcMar>
              <w:top w:w="15" w:type="dxa"/>
              <w:left w:w="15" w:type="dxa"/>
              <w:bottom w:w="15" w:type="dxa"/>
              <w:right w:w="150" w:type="dxa"/>
            </w:tcMar>
          </w:tcPr>
          <w:p w:rsidR="006543BE" w:rsidRDefault="004615BB">
            <w:pPr>
              <w:spacing w:after="0"/>
              <w:jc w:val="right"/>
            </w:pPr>
            <w:r>
              <w:rPr>
                <w:rFonts w:ascii="Courier New" w:hAnsi="Courier New"/>
                <w:color w:val="000000"/>
              </w:rPr>
              <w:t>500,000</w:t>
            </w:r>
          </w:p>
        </w:tc>
      </w:tr>
      <w:tr w:rsidR="006543BE">
        <w:tc>
          <w:tcPr>
            <w:tcW w:w="0" w:type="auto"/>
            <w:gridSpan w:val="5"/>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lastRenderedPageBreak/>
        <w:t>Any excess of cost over fair value was attributed to goodwill, which has not been impaired. Rob Co. reported net income of $300,000 for 2021, and paid dividends of $100,000 during that year.</w:t>
      </w:r>
      <w:r>
        <w:rPr>
          <w:rFonts w:ascii="Times New Roman"/>
          <w:sz w:val="24"/>
        </w:rPr>
        <w:br/>
      </w:r>
      <w:r>
        <w:rPr>
          <w:rFonts w:ascii="Times New Roman"/>
          <w:color w:val="000000"/>
          <w:sz w:val="24"/>
        </w:rPr>
        <w:t xml:space="preserve">   How much goodwill is associated with this investment?</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$(500,000.)</w:t>
      </w:r>
      <w:r>
        <w:rPr>
          <w:rFonts w:ascii="Times New Roman"/>
          <w:sz w:val="24"/>
        </w:rPr>
        <w:tab/>
      </w:r>
      <w:r>
        <w:rPr>
          <w:rFonts w:ascii="Times New Roman"/>
          <w:sz w:val="24"/>
        </w:rPr>
        <w:br/>
      </w:r>
      <w:r>
        <w:rPr>
          <w:rFonts w:ascii="Times New Roman"/>
          <w:sz w:val="24"/>
        </w:rPr>
        <w:tab/>
      </w:r>
      <w:r>
        <w:rPr>
          <w:rFonts w:ascii="Times New Roman"/>
          <w:color w:val="000000"/>
          <w:sz w:val="24"/>
        </w:rPr>
        <w:t>B)   $0.</w:t>
      </w:r>
      <w:r>
        <w:rPr>
          <w:rFonts w:ascii="Times New Roman"/>
          <w:sz w:val="24"/>
        </w:rPr>
        <w:br/>
      </w:r>
      <w:r>
        <w:rPr>
          <w:rFonts w:ascii="Times New Roman"/>
          <w:sz w:val="24"/>
        </w:rPr>
        <w:tab/>
      </w:r>
      <w:r>
        <w:rPr>
          <w:rFonts w:ascii="Times New Roman"/>
          <w:color w:val="000000"/>
          <w:sz w:val="24"/>
        </w:rPr>
        <w:t>C)   $650,000.</w:t>
      </w:r>
      <w:r>
        <w:rPr>
          <w:rFonts w:ascii="Times New Roman"/>
          <w:sz w:val="24"/>
        </w:rPr>
        <w:br/>
      </w:r>
      <w:r>
        <w:rPr>
          <w:rFonts w:ascii="Times New Roman"/>
          <w:sz w:val="24"/>
        </w:rPr>
        <w:tab/>
      </w:r>
      <w:r>
        <w:rPr>
          <w:rFonts w:ascii="Times New Roman"/>
          <w:color w:val="000000"/>
          <w:sz w:val="24"/>
        </w:rPr>
        <w:t>D)   $1,000,000.</w:t>
      </w:r>
      <w:r>
        <w:rPr>
          <w:rFonts w:ascii="Times New Roman"/>
          <w:sz w:val="24"/>
        </w:rPr>
        <w:br/>
      </w:r>
      <w:r>
        <w:rPr>
          <w:rFonts w:ascii="Times New Roman"/>
          <w:sz w:val="24"/>
        </w:rPr>
        <w:tab/>
      </w:r>
      <w:r>
        <w:rPr>
          <w:rFonts w:ascii="Times New Roman"/>
          <w:color w:val="000000"/>
          <w:sz w:val="24"/>
        </w:rPr>
        <w:t>E)   $2,000,000.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On January 1, 2021, Jackie Corp. purchased 30% of the voting common stock of Rob Co., paying $2,000,000. Jackie properly accounts for this investment using the equity method. At the time of the investment, Rob</w:t>
      </w:r>
      <w:r>
        <w:rPr>
          <w:rFonts w:ascii="Times New Roman"/>
          <w:color w:val="000000"/>
          <w:sz w:val="24"/>
        </w:rPr>
        <w:t>’</w:t>
      </w:r>
      <w:r>
        <w:rPr>
          <w:rFonts w:ascii="Times New Roman"/>
          <w:color w:val="000000"/>
          <w:sz w:val="24"/>
        </w:rPr>
        <w:t>s total stockholders</w:t>
      </w:r>
      <w:r>
        <w:rPr>
          <w:rFonts w:ascii="Times New Roman"/>
          <w:color w:val="000000"/>
          <w:sz w:val="24"/>
        </w:rPr>
        <w:t>’</w:t>
      </w:r>
      <w:r>
        <w:rPr>
          <w:rFonts w:ascii="Times New Roman"/>
          <w:color w:val="000000"/>
          <w:sz w:val="24"/>
        </w:rPr>
        <w:t xml:space="preserve"> equity was $3,000,000. Jackie gathered the following information about Rob</w:t>
      </w:r>
      <w:r>
        <w:rPr>
          <w:rFonts w:ascii="Times New Roman"/>
          <w:color w:val="000000"/>
          <w:sz w:val="24"/>
        </w:rPr>
        <w:t>’</w:t>
      </w:r>
      <w:r>
        <w:rPr>
          <w:rFonts w:ascii="Times New Roman"/>
          <w:color w:val="000000"/>
          <w:sz w:val="24"/>
        </w:rPr>
        <w:t>s assets and liabilities whose book values and fair values differed:</w:t>
      </w:r>
      <w:r>
        <w:rPr>
          <w:rFonts w:ascii="Times New Roman"/>
          <w:sz w:val="24"/>
        </w:rPr>
        <w:br/>
      </w:r>
    </w:p>
    <w:tbl>
      <w:tblPr>
        <w:tblW w:w="0" w:type="auto"/>
        <w:tblLook w:val="04A0" w:firstRow="1" w:lastRow="0" w:firstColumn="1" w:lastColumn="0" w:noHBand="0" w:noVBand="1"/>
      </w:tblPr>
      <w:tblGrid>
        <w:gridCol w:w="4933"/>
        <w:gridCol w:w="354"/>
        <w:gridCol w:w="1804"/>
        <w:gridCol w:w="464"/>
        <w:gridCol w:w="1805"/>
      </w:tblGrid>
      <w:tr w:rsidR="006543BE">
        <w:tc>
          <w:tcPr>
            <w:tcW w:w="5684" w:type="dxa"/>
            <w:tcMar>
              <w:top w:w="15" w:type="dxa"/>
              <w:left w:w="15" w:type="dxa"/>
              <w:bottom w:w="15" w:type="dxa"/>
              <w:right w:w="15" w:type="dxa"/>
            </w:tcMar>
          </w:tcPr>
          <w:p w:rsidR="006543BE" w:rsidRDefault="006543BE"/>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Book Value</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Fair Value</w:t>
            </w:r>
          </w:p>
        </w:tc>
      </w:tr>
      <w:tr w:rsidR="006543BE">
        <w:tc>
          <w:tcPr>
            <w:tcW w:w="5684" w:type="dxa"/>
            <w:tcMar>
              <w:top w:w="15" w:type="dxa"/>
              <w:left w:w="225" w:type="dxa"/>
              <w:bottom w:w="15" w:type="dxa"/>
              <w:right w:w="15" w:type="dxa"/>
            </w:tcMar>
          </w:tcPr>
          <w:p w:rsidR="006543BE" w:rsidRDefault="004615BB">
            <w:pPr>
              <w:spacing w:after="0"/>
            </w:pPr>
            <w:r>
              <w:rPr>
                <w:rFonts w:ascii="Courier New" w:hAnsi="Courier New"/>
                <w:color w:val="000000"/>
              </w:rPr>
              <w:t>Buildings (15-year life)</w:t>
            </w:r>
          </w:p>
        </w:tc>
        <w:tc>
          <w:tcPr>
            <w:tcW w:w="396"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4" w:type="dxa"/>
            <w:tcMar>
              <w:top w:w="15" w:type="dxa"/>
              <w:left w:w="15" w:type="dxa"/>
              <w:bottom w:w="15" w:type="dxa"/>
              <w:right w:w="150" w:type="dxa"/>
            </w:tcMar>
          </w:tcPr>
          <w:p w:rsidR="006543BE" w:rsidRDefault="004615BB">
            <w:pPr>
              <w:spacing w:after="0"/>
              <w:jc w:val="right"/>
            </w:pPr>
            <w:r>
              <w:rPr>
                <w:rFonts w:ascii="Courier New" w:hAnsi="Courier New"/>
                <w:color w:val="000000"/>
              </w:rPr>
              <w:t>1,000,000</w:t>
            </w:r>
          </w:p>
        </w:tc>
        <w:tc>
          <w:tcPr>
            <w:tcW w:w="53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5" w:type="dxa"/>
            <w:tcMar>
              <w:top w:w="15" w:type="dxa"/>
              <w:left w:w="15" w:type="dxa"/>
              <w:bottom w:w="15" w:type="dxa"/>
              <w:right w:w="150" w:type="dxa"/>
            </w:tcMar>
          </w:tcPr>
          <w:p w:rsidR="006543BE" w:rsidRDefault="004615BB">
            <w:pPr>
              <w:spacing w:after="0"/>
              <w:jc w:val="right"/>
            </w:pPr>
            <w:r>
              <w:rPr>
                <w:rFonts w:ascii="Courier New" w:hAnsi="Courier New"/>
                <w:color w:val="000000"/>
              </w:rPr>
              <w:t>1,500,000</w:t>
            </w:r>
          </w:p>
        </w:tc>
      </w:tr>
      <w:tr w:rsidR="006543BE">
        <w:tc>
          <w:tcPr>
            <w:tcW w:w="5684" w:type="dxa"/>
            <w:tcMar>
              <w:top w:w="15" w:type="dxa"/>
              <w:left w:w="225" w:type="dxa"/>
              <w:bottom w:w="15" w:type="dxa"/>
              <w:right w:w="15" w:type="dxa"/>
            </w:tcMar>
          </w:tcPr>
          <w:p w:rsidR="006543BE" w:rsidRDefault="004615BB">
            <w:pPr>
              <w:spacing w:after="0"/>
            </w:pPr>
            <w:r>
              <w:rPr>
                <w:rFonts w:ascii="Courier New" w:hAnsi="Courier New"/>
                <w:color w:val="000000"/>
              </w:rPr>
              <w:t>Equipment (5-year life)</w:t>
            </w:r>
          </w:p>
        </w:tc>
        <w:tc>
          <w:tcPr>
            <w:tcW w:w="396" w:type="dxa"/>
            <w:tcMar>
              <w:top w:w="15" w:type="dxa"/>
              <w:left w:w="15" w:type="dxa"/>
              <w:bottom w:w="15" w:type="dxa"/>
              <w:right w:w="15" w:type="dxa"/>
            </w:tcMar>
          </w:tcPr>
          <w:p w:rsidR="006543BE" w:rsidRDefault="006543BE"/>
        </w:tc>
        <w:tc>
          <w:tcPr>
            <w:tcW w:w="1904" w:type="dxa"/>
            <w:tcMar>
              <w:top w:w="15" w:type="dxa"/>
              <w:left w:w="15" w:type="dxa"/>
              <w:bottom w:w="15" w:type="dxa"/>
              <w:right w:w="150" w:type="dxa"/>
            </w:tcMar>
          </w:tcPr>
          <w:p w:rsidR="006543BE" w:rsidRDefault="004615BB">
            <w:pPr>
              <w:spacing w:after="0"/>
              <w:jc w:val="right"/>
            </w:pPr>
            <w:r>
              <w:rPr>
                <w:rFonts w:ascii="Courier New" w:hAnsi="Courier New"/>
                <w:color w:val="000000"/>
              </w:rPr>
              <w:t>2,500,000</w:t>
            </w:r>
          </w:p>
        </w:tc>
        <w:tc>
          <w:tcPr>
            <w:tcW w:w="531" w:type="dxa"/>
            <w:tcMar>
              <w:top w:w="15" w:type="dxa"/>
              <w:left w:w="15" w:type="dxa"/>
              <w:bottom w:w="15" w:type="dxa"/>
              <w:right w:w="15" w:type="dxa"/>
            </w:tcMar>
          </w:tcPr>
          <w:p w:rsidR="006543BE" w:rsidRDefault="006543BE"/>
        </w:tc>
        <w:tc>
          <w:tcPr>
            <w:tcW w:w="1905" w:type="dxa"/>
            <w:tcMar>
              <w:top w:w="15" w:type="dxa"/>
              <w:left w:w="15" w:type="dxa"/>
              <w:bottom w:w="15" w:type="dxa"/>
              <w:right w:w="150" w:type="dxa"/>
            </w:tcMar>
          </w:tcPr>
          <w:p w:rsidR="006543BE" w:rsidRDefault="004615BB">
            <w:pPr>
              <w:spacing w:after="0"/>
              <w:jc w:val="right"/>
            </w:pPr>
            <w:r>
              <w:rPr>
                <w:rFonts w:ascii="Courier New" w:hAnsi="Courier New"/>
                <w:color w:val="000000"/>
              </w:rPr>
              <w:t>3,000,000</w:t>
            </w:r>
          </w:p>
        </w:tc>
      </w:tr>
      <w:tr w:rsidR="006543BE">
        <w:tc>
          <w:tcPr>
            <w:tcW w:w="5684" w:type="dxa"/>
            <w:tcMar>
              <w:top w:w="15" w:type="dxa"/>
              <w:left w:w="225" w:type="dxa"/>
              <w:bottom w:w="15" w:type="dxa"/>
              <w:right w:w="15" w:type="dxa"/>
            </w:tcMar>
          </w:tcPr>
          <w:p w:rsidR="006543BE" w:rsidRDefault="004615BB">
            <w:pPr>
              <w:spacing w:after="0"/>
            </w:pPr>
            <w:r>
              <w:rPr>
                <w:rFonts w:ascii="Courier New" w:hAnsi="Courier New"/>
                <w:color w:val="000000"/>
              </w:rPr>
              <w:t>Franchises (10-year life)</w:t>
            </w:r>
          </w:p>
        </w:tc>
        <w:tc>
          <w:tcPr>
            <w:tcW w:w="396"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4" w:type="dxa"/>
            <w:tcMar>
              <w:top w:w="15" w:type="dxa"/>
              <w:left w:w="15" w:type="dxa"/>
              <w:bottom w:w="15" w:type="dxa"/>
              <w:right w:w="150" w:type="dxa"/>
            </w:tcMar>
          </w:tcPr>
          <w:p w:rsidR="006543BE" w:rsidRDefault="004615BB">
            <w:pPr>
              <w:spacing w:after="0"/>
              <w:jc w:val="right"/>
            </w:pPr>
            <w:r>
              <w:rPr>
                <w:rFonts w:ascii="Courier New" w:hAnsi="Courier New"/>
                <w:color w:val="000000"/>
              </w:rPr>
              <w:t>0</w:t>
            </w:r>
          </w:p>
        </w:tc>
        <w:tc>
          <w:tcPr>
            <w:tcW w:w="53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5" w:type="dxa"/>
            <w:tcMar>
              <w:top w:w="15" w:type="dxa"/>
              <w:left w:w="15" w:type="dxa"/>
              <w:bottom w:w="15" w:type="dxa"/>
              <w:right w:w="150" w:type="dxa"/>
            </w:tcMar>
          </w:tcPr>
          <w:p w:rsidR="006543BE" w:rsidRDefault="004615BB">
            <w:pPr>
              <w:spacing w:after="0"/>
              <w:jc w:val="right"/>
            </w:pPr>
            <w:r>
              <w:rPr>
                <w:rFonts w:ascii="Courier New" w:hAnsi="Courier New"/>
                <w:color w:val="000000"/>
              </w:rPr>
              <w:t>500,000</w:t>
            </w:r>
          </w:p>
        </w:tc>
      </w:tr>
      <w:tr w:rsidR="006543BE">
        <w:tc>
          <w:tcPr>
            <w:tcW w:w="0" w:type="auto"/>
            <w:gridSpan w:val="5"/>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Any excess of cost over fair value was attributed to goodwill, which has not been impaired. Rob Co. reported net income of $300,000 for 2021, and paid dividends of $100,000 during that year.</w:t>
      </w:r>
      <w:r>
        <w:rPr>
          <w:rFonts w:ascii="Times New Roman"/>
          <w:sz w:val="24"/>
        </w:rPr>
        <w:br/>
      </w:r>
      <w:r>
        <w:rPr>
          <w:rFonts w:ascii="Times New Roman"/>
          <w:color w:val="000000"/>
          <w:sz w:val="24"/>
        </w:rPr>
        <w:t xml:space="preserve">   What is the amount of excess amortization expense for Jackie Corp</w:t>
      </w:r>
      <w:r>
        <w:rPr>
          <w:rFonts w:ascii="Times New Roman"/>
          <w:color w:val="000000"/>
          <w:sz w:val="24"/>
        </w:rPr>
        <w:t>’</w:t>
      </w:r>
      <w:r>
        <w:rPr>
          <w:rFonts w:ascii="Times New Roman"/>
          <w:color w:val="000000"/>
          <w:sz w:val="24"/>
        </w:rPr>
        <w:t>s investment in Rob Co. for year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$0.</w:t>
      </w:r>
      <w:r>
        <w:rPr>
          <w:rFonts w:ascii="Times New Roman"/>
          <w:sz w:val="24"/>
        </w:rPr>
        <w:tab/>
      </w:r>
      <w:r>
        <w:rPr>
          <w:rFonts w:ascii="Times New Roman"/>
          <w:sz w:val="24"/>
        </w:rPr>
        <w:br/>
      </w:r>
      <w:r>
        <w:rPr>
          <w:rFonts w:ascii="Times New Roman"/>
          <w:sz w:val="24"/>
        </w:rPr>
        <w:tab/>
      </w:r>
      <w:r>
        <w:rPr>
          <w:rFonts w:ascii="Times New Roman"/>
          <w:color w:val="000000"/>
          <w:sz w:val="24"/>
        </w:rPr>
        <w:t>B)   $30,000.</w:t>
      </w:r>
      <w:r>
        <w:rPr>
          <w:rFonts w:ascii="Times New Roman"/>
          <w:sz w:val="24"/>
        </w:rPr>
        <w:br/>
      </w:r>
      <w:r>
        <w:rPr>
          <w:rFonts w:ascii="Times New Roman"/>
          <w:sz w:val="24"/>
        </w:rPr>
        <w:tab/>
      </w:r>
      <w:r>
        <w:rPr>
          <w:rFonts w:ascii="Times New Roman"/>
          <w:color w:val="000000"/>
          <w:sz w:val="24"/>
        </w:rPr>
        <w:t>C)   $40,000.</w:t>
      </w:r>
      <w:r>
        <w:rPr>
          <w:rFonts w:ascii="Times New Roman"/>
          <w:sz w:val="24"/>
        </w:rPr>
        <w:br/>
      </w:r>
      <w:r>
        <w:rPr>
          <w:rFonts w:ascii="Times New Roman"/>
          <w:sz w:val="24"/>
        </w:rPr>
        <w:tab/>
      </w:r>
      <w:r>
        <w:rPr>
          <w:rFonts w:ascii="Times New Roman"/>
          <w:color w:val="000000"/>
          <w:sz w:val="24"/>
        </w:rPr>
        <w:t>D)   $55,000.</w:t>
      </w:r>
      <w:r>
        <w:rPr>
          <w:rFonts w:ascii="Times New Roman"/>
          <w:sz w:val="24"/>
        </w:rPr>
        <w:br/>
      </w:r>
      <w:r>
        <w:rPr>
          <w:rFonts w:ascii="Times New Roman"/>
          <w:sz w:val="24"/>
        </w:rPr>
        <w:tab/>
      </w:r>
      <w:r>
        <w:rPr>
          <w:rFonts w:ascii="Times New Roman"/>
          <w:color w:val="000000"/>
          <w:sz w:val="24"/>
        </w:rPr>
        <w:t>E)   $60,000.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color w:val="000000"/>
          <w:sz w:val="24"/>
        </w:rPr>
        <w:t>On January 1, 2021, Jackie Corp. purchased 30% of the voting common stock of Rob Co., paying $2,000,000. Jackie properly accounts for this investment using the equity method. At the time of the investment, Rob</w:t>
      </w:r>
      <w:r>
        <w:rPr>
          <w:rFonts w:ascii="Times New Roman"/>
          <w:color w:val="000000"/>
          <w:sz w:val="24"/>
        </w:rPr>
        <w:t>’</w:t>
      </w:r>
      <w:r>
        <w:rPr>
          <w:rFonts w:ascii="Times New Roman"/>
          <w:color w:val="000000"/>
          <w:sz w:val="24"/>
        </w:rPr>
        <w:t>s total stockholders</w:t>
      </w:r>
      <w:r>
        <w:rPr>
          <w:rFonts w:ascii="Times New Roman"/>
          <w:color w:val="000000"/>
          <w:sz w:val="24"/>
        </w:rPr>
        <w:t>’</w:t>
      </w:r>
      <w:r>
        <w:rPr>
          <w:rFonts w:ascii="Times New Roman"/>
          <w:color w:val="000000"/>
          <w:sz w:val="24"/>
        </w:rPr>
        <w:t xml:space="preserve"> equity was $3,000,000. Jackie gathered the following information about Rob</w:t>
      </w:r>
      <w:r>
        <w:rPr>
          <w:rFonts w:ascii="Times New Roman"/>
          <w:color w:val="000000"/>
          <w:sz w:val="24"/>
        </w:rPr>
        <w:t>’</w:t>
      </w:r>
      <w:r>
        <w:rPr>
          <w:rFonts w:ascii="Times New Roman"/>
          <w:color w:val="000000"/>
          <w:sz w:val="24"/>
        </w:rPr>
        <w:t>s assets and liabilities whose book values and fair values differed:</w:t>
      </w:r>
      <w:r>
        <w:rPr>
          <w:rFonts w:ascii="Times New Roman"/>
          <w:sz w:val="24"/>
        </w:rPr>
        <w:br/>
      </w:r>
    </w:p>
    <w:tbl>
      <w:tblPr>
        <w:tblW w:w="0" w:type="auto"/>
        <w:tblLook w:val="04A0" w:firstRow="1" w:lastRow="0" w:firstColumn="1" w:lastColumn="0" w:noHBand="0" w:noVBand="1"/>
      </w:tblPr>
      <w:tblGrid>
        <w:gridCol w:w="4933"/>
        <w:gridCol w:w="354"/>
        <w:gridCol w:w="1804"/>
        <w:gridCol w:w="464"/>
        <w:gridCol w:w="1805"/>
      </w:tblGrid>
      <w:tr w:rsidR="006543BE">
        <w:tc>
          <w:tcPr>
            <w:tcW w:w="5684" w:type="dxa"/>
            <w:tcMar>
              <w:top w:w="15" w:type="dxa"/>
              <w:left w:w="15" w:type="dxa"/>
              <w:bottom w:w="15" w:type="dxa"/>
              <w:right w:w="15" w:type="dxa"/>
            </w:tcMar>
          </w:tcPr>
          <w:p w:rsidR="006543BE" w:rsidRDefault="006543BE"/>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Book Value</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Fair Value</w:t>
            </w:r>
          </w:p>
        </w:tc>
      </w:tr>
      <w:tr w:rsidR="006543BE">
        <w:tc>
          <w:tcPr>
            <w:tcW w:w="5684" w:type="dxa"/>
            <w:tcMar>
              <w:top w:w="15" w:type="dxa"/>
              <w:left w:w="225" w:type="dxa"/>
              <w:bottom w:w="15" w:type="dxa"/>
              <w:right w:w="15" w:type="dxa"/>
            </w:tcMar>
          </w:tcPr>
          <w:p w:rsidR="006543BE" w:rsidRDefault="004615BB">
            <w:pPr>
              <w:spacing w:after="0"/>
            </w:pPr>
            <w:r>
              <w:rPr>
                <w:rFonts w:ascii="Courier New" w:hAnsi="Courier New"/>
                <w:color w:val="000000"/>
              </w:rPr>
              <w:t>Buildings (15-year life)</w:t>
            </w:r>
          </w:p>
        </w:tc>
        <w:tc>
          <w:tcPr>
            <w:tcW w:w="396"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4" w:type="dxa"/>
            <w:tcMar>
              <w:top w:w="15" w:type="dxa"/>
              <w:left w:w="15" w:type="dxa"/>
              <w:bottom w:w="15" w:type="dxa"/>
              <w:right w:w="150" w:type="dxa"/>
            </w:tcMar>
          </w:tcPr>
          <w:p w:rsidR="006543BE" w:rsidRDefault="004615BB">
            <w:pPr>
              <w:spacing w:after="0"/>
              <w:jc w:val="right"/>
            </w:pPr>
            <w:r>
              <w:rPr>
                <w:rFonts w:ascii="Courier New" w:hAnsi="Courier New"/>
                <w:color w:val="000000"/>
              </w:rPr>
              <w:t>1,000,000</w:t>
            </w:r>
          </w:p>
        </w:tc>
        <w:tc>
          <w:tcPr>
            <w:tcW w:w="53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5" w:type="dxa"/>
            <w:tcMar>
              <w:top w:w="15" w:type="dxa"/>
              <w:left w:w="15" w:type="dxa"/>
              <w:bottom w:w="15" w:type="dxa"/>
              <w:right w:w="150" w:type="dxa"/>
            </w:tcMar>
          </w:tcPr>
          <w:p w:rsidR="006543BE" w:rsidRDefault="004615BB">
            <w:pPr>
              <w:spacing w:after="0"/>
              <w:jc w:val="right"/>
            </w:pPr>
            <w:r>
              <w:rPr>
                <w:rFonts w:ascii="Courier New" w:hAnsi="Courier New"/>
                <w:color w:val="000000"/>
              </w:rPr>
              <w:t>1,500,000</w:t>
            </w:r>
          </w:p>
        </w:tc>
      </w:tr>
      <w:tr w:rsidR="006543BE">
        <w:tc>
          <w:tcPr>
            <w:tcW w:w="5684" w:type="dxa"/>
            <w:tcMar>
              <w:top w:w="15" w:type="dxa"/>
              <w:left w:w="225" w:type="dxa"/>
              <w:bottom w:w="15" w:type="dxa"/>
              <w:right w:w="15" w:type="dxa"/>
            </w:tcMar>
          </w:tcPr>
          <w:p w:rsidR="006543BE" w:rsidRDefault="004615BB">
            <w:pPr>
              <w:spacing w:after="0"/>
            </w:pPr>
            <w:r>
              <w:rPr>
                <w:rFonts w:ascii="Courier New" w:hAnsi="Courier New"/>
                <w:color w:val="000000"/>
              </w:rPr>
              <w:t>Equipment (5-year life)</w:t>
            </w:r>
          </w:p>
        </w:tc>
        <w:tc>
          <w:tcPr>
            <w:tcW w:w="396" w:type="dxa"/>
            <w:tcMar>
              <w:top w:w="15" w:type="dxa"/>
              <w:left w:w="15" w:type="dxa"/>
              <w:bottom w:w="15" w:type="dxa"/>
              <w:right w:w="15" w:type="dxa"/>
            </w:tcMar>
          </w:tcPr>
          <w:p w:rsidR="006543BE" w:rsidRDefault="006543BE"/>
        </w:tc>
        <w:tc>
          <w:tcPr>
            <w:tcW w:w="1904" w:type="dxa"/>
            <w:tcMar>
              <w:top w:w="15" w:type="dxa"/>
              <w:left w:w="15" w:type="dxa"/>
              <w:bottom w:w="15" w:type="dxa"/>
              <w:right w:w="150" w:type="dxa"/>
            </w:tcMar>
          </w:tcPr>
          <w:p w:rsidR="006543BE" w:rsidRDefault="004615BB">
            <w:pPr>
              <w:spacing w:after="0"/>
              <w:jc w:val="right"/>
            </w:pPr>
            <w:r>
              <w:rPr>
                <w:rFonts w:ascii="Courier New" w:hAnsi="Courier New"/>
                <w:color w:val="000000"/>
              </w:rPr>
              <w:t>2,500,000</w:t>
            </w:r>
          </w:p>
        </w:tc>
        <w:tc>
          <w:tcPr>
            <w:tcW w:w="531" w:type="dxa"/>
            <w:tcMar>
              <w:top w:w="15" w:type="dxa"/>
              <w:left w:w="15" w:type="dxa"/>
              <w:bottom w:w="15" w:type="dxa"/>
              <w:right w:w="15" w:type="dxa"/>
            </w:tcMar>
          </w:tcPr>
          <w:p w:rsidR="006543BE" w:rsidRDefault="006543BE"/>
        </w:tc>
        <w:tc>
          <w:tcPr>
            <w:tcW w:w="1905" w:type="dxa"/>
            <w:tcMar>
              <w:top w:w="15" w:type="dxa"/>
              <w:left w:w="15" w:type="dxa"/>
              <w:bottom w:w="15" w:type="dxa"/>
              <w:right w:w="150" w:type="dxa"/>
            </w:tcMar>
          </w:tcPr>
          <w:p w:rsidR="006543BE" w:rsidRDefault="004615BB">
            <w:pPr>
              <w:spacing w:after="0"/>
              <w:jc w:val="right"/>
            </w:pPr>
            <w:r>
              <w:rPr>
                <w:rFonts w:ascii="Courier New" w:hAnsi="Courier New"/>
                <w:color w:val="000000"/>
              </w:rPr>
              <w:t>3,000,000</w:t>
            </w:r>
          </w:p>
        </w:tc>
      </w:tr>
      <w:tr w:rsidR="006543BE">
        <w:tc>
          <w:tcPr>
            <w:tcW w:w="5684" w:type="dxa"/>
            <w:tcMar>
              <w:top w:w="15" w:type="dxa"/>
              <w:left w:w="225" w:type="dxa"/>
              <w:bottom w:w="15" w:type="dxa"/>
              <w:right w:w="15" w:type="dxa"/>
            </w:tcMar>
          </w:tcPr>
          <w:p w:rsidR="006543BE" w:rsidRDefault="004615BB">
            <w:pPr>
              <w:spacing w:after="0"/>
            </w:pPr>
            <w:r>
              <w:rPr>
                <w:rFonts w:ascii="Courier New" w:hAnsi="Courier New"/>
                <w:color w:val="000000"/>
              </w:rPr>
              <w:t>Franchises (10-year life)</w:t>
            </w:r>
          </w:p>
        </w:tc>
        <w:tc>
          <w:tcPr>
            <w:tcW w:w="396"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4" w:type="dxa"/>
            <w:tcMar>
              <w:top w:w="15" w:type="dxa"/>
              <w:left w:w="15" w:type="dxa"/>
              <w:bottom w:w="15" w:type="dxa"/>
              <w:right w:w="150" w:type="dxa"/>
            </w:tcMar>
          </w:tcPr>
          <w:p w:rsidR="006543BE" w:rsidRDefault="004615BB">
            <w:pPr>
              <w:spacing w:after="0"/>
              <w:jc w:val="right"/>
            </w:pPr>
            <w:r>
              <w:rPr>
                <w:rFonts w:ascii="Courier New" w:hAnsi="Courier New"/>
                <w:color w:val="000000"/>
              </w:rPr>
              <w:t>0</w:t>
            </w:r>
          </w:p>
        </w:tc>
        <w:tc>
          <w:tcPr>
            <w:tcW w:w="53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05" w:type="dxa"/>
            <w:tcMar>
              <w:top w:w="15" w:type="dxa"/>
              <w:left w:w="15" w:type="dxa"/>
              <w:bottom w:w="15" w:type="dxa"/>
              <w:right w:w="150" w:type="dxa"/>
            </w:tcMar>
          </w:tcPr>
          <w:p w:rsidR="006543BE" w:rsidRDefault="004615BB">
            <w:pPr>
              <w:spacing w:after="0"/>
              <w:jc w:val="right"/>
            </w:pPr>
            <w:r>
              <w:rPr>
                <w:rFonts w:ascii="Courier New" w:hAnsi="Courier New"/>
                <w:color w:val="000000"/>
              </w:rPr>
              <w:t>500,000</w:t>
            </w:r>
          </w:p>
        </w:tc>
      </w:tr>
      <w:tr w:rsidR="006543BE">
        <w:tc>
          <w:tcPr>
            <w:tcW w:w="0" w:type="auto"/>
            <w:gridSpan w:val="5"/>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Any excess of cost over fair value was attributed to goodwill, which has not been impaired. Rob Co. reported net income of $300,000 for 2021, and paid dividends of $100,000 during that year.</w:t>
      </w:r>
      <w:r>
        <w:rPr>
          <w:rFonts w:ascii="Times New Roman"/>
          <w:sz w:val="24"/>
        </w:rPr>
        <w:br/>
      </w:r>
      <w:r>
        <w:rPr>
          <w:rFonts w:ascii="Times New Roman"/>
          <w:color w:val="000000"/>
          <w:sz w:val="24"/>
        </w:rPr>
        <w:t xml:space="preserve">   What is the balance in Jackie Corp</w:t>
      </w:r>
      <w:r>
        <w:rPr>
          <w:rFonts w:ascii="Times New Roman"/>
          <w:color w:val="000000"/>
          <w:sz w:val="24"/>
        </w:rPr>
        <w:t>’</w:t>
      </w:r>
      <w:r>
        <w:rPr>
          <w:rFonts w:ascii="Times New Roman"/>
          <w:color w:val="000000"/>
          <w:sz w:val="24"/>
        </w:rPr>
        <w:t>s</w:t>
      </w:r>
      <w:r>
        <w:rPr>
          <w:rFonts w:ascii="Times New Roman"/>
          <w:i/>
          <w:color w:val="000000"/>
          <w:sz w:val="24"/>
        </w:rPr>
        <w:t xml:space="preserve"> Investment in Rob Co.</w:t>
      </w:r>
      <w:r>
        <w:rPr>
          <w:rFonts w:ascii="Times New Roman"/>
          <w:color w:val="000000"/>
          <w:sz w:val="24"/>
        </w:rPr>
        <w:t xml:space="preserve"> account at December 31,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$2,000,000.</w:t>
      </w:r>
      <w:r>
        <w:rPr>
          <w:rFonts w:ascii="Times New Roman"/>
          <w:sz w:val="24"/>
        </w:rPr>
        <w:tab/>
      </w:r>
      <w:r>
        <w:rPr>
          <w:rFonts w:ascii="Times New Roman"/>
          <w:sz w:val="24"/>
        </w:rPr>
        <w:br/>
      </w:r>
      <w:r>
        <w:rPr>
          <w:rFonts w:ascii="Times New Roman"/>
          <w:sz w:val="24"/>
        </w:rPr>
        <w:tab/>
      </w:r>
      <w:r>
        <w:rPr>
          <w:rFonts w:ascii="Times New Roman"/>
          <w:color w:val="000000"/>
          <w:sz w:val="24"/>
        </w:rPr>
        <w:t>B)   $2,005,000.</w:t>
      </w:r>
      <w:r>
        <w:rPr>
          <w:rFonts w:ascii="Times New Roman"/>
          <w:sz w:val="24"/>
        </w:rPr>
        <w:br/>
      </w:r>
      <w:r>
        <w:rPr>
          <w:rFonts w:ascii="Times New Roman"/>
          <w:sz w:val="24"/>
        </w:rPr>
        <w:tab/>
      </w:r>
      <w:r>
        <w:rPr>
          <w:rFonts w:ascii="Times New Roman"/>
          <w:color w:val="000000"/>
          <w:sz w:val="24"/>
        </w:rPr>
        <w:t>C)   $2,060,000.</w:t>
      </w:r>
      <w:r>
        <w:rPr>
          <w:rFonts w:ascii="Times New Roman"/>
          <w:sz w:val="24"/>
        </w:rPr>
        <w:br/>
      </w:r>
      <w:r>
        <w:rPr>
          <w:rFonts w:ascii="Times New Roman"/>
          <w:sz w:val="24"/>
        </w:rPr>
        <w:tab/>
      </w:r>
      <w:r>
        <w:rPr>
          <w:rFonts w:ascii="Times New Roman"/>
          <w:color w:val="000000"/>
          <w:sz w:val="24"/>
        </w:rPr>
        <w:t>D)   $2,090,000.</w:t>
      </w:r>
      <w:r>
        <w:rPr>
          <w:rFonts w:ascii="Times New Roman"/>
          <w:sz w:val="24"/>
        </w:rPr>
        <w:br/>
      </w:r>
      <w:r>
        <w:rPr>
          <w:rFonts w:ascii="Times New Roman"/>
          <w:sz w:val="24"/>
        </w:rPr>
        <w:tab/>
      </w:r>
      <w:r>
        <w:rPr>
          <w:rFonts w:ascii="Times New Roman"/>
          <w:color w:val="000000"/>
          <w:sz w:val="24"/>
        </w:rPr>
        <w:t>E)   $2,200,000.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71)</w:t>
      </w:r>
      <w:r>
        <w:rPr>
          <w:rFonts w:ascii="Times New Roman"/>
          <w:b/>
          <w:sz w:val="24"/>
        </w:rPr>
        <w:tab/>
      </w:r>
      <w:r>
        <w:rPr>
          <w:rFonts w:ascii="Times New Roman"/>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1066"/>
        <w:gridCol w:w="452"/>
        <w:gridCol w:w="1295"/>
        <w:gridCol w:w="410"/>
        <w:gridCol w:w="1554"/>
        <w:gridCol w:w="3184"/>
      </w:tblGrid>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Year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Cost to Acker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Transfer Price</w:t>
            </w:r>
          </w:p>
        </w:tc>
        <w:tc>
          <w:tcPr>
            <w:tcW w:w="0" w:type="auto"/>
            <w:tcMar>
              <w:top w:w="15" w:type="dxa"/>
              <w:left w:w="15" w:type="dxa"/>
              <w:bottom w:w="15" w:type="dxa"/>
              <w:right w:w="15" w:type="dxa"/>
            </w:tcMar>
          </w:tcPr>
          <w:p w:rsidR="006543BE" w:rsidRDefault="004615BB">
            <w:pPr>
              <w:spacing w:after="0"/>
              <w:jc w:val="center"/>
            </w:pPr>
            <w:r>
              <w:rPr>
                <w:rFonts w:ascii="Courier New" w:hAnsi="Courier New"/>
                <w:color w:val="000000"/>
              </w:rPr>
              <w:t>Amount Held by Howell at Year-End</w:t>
            </w:r>
          </w:p>
        </w:tc>
      </w:tr>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2020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73" w:type="dxa"/>
            <w:tcMar>
              <w:top w:w="15" w:type="dxa"/>
              <w:left w:w="15" w:type="dxa"/>
              <w:bottom w:w="15" w:type="dxa"/>
              <w:right w:w="150" w:type="dxa"/>
            </w:tcMar>
          </w:tcPr>
          <w:p w:rsidR="006543BE" w:rsidRDefault="004615BB">
            <w:pPr>
              <w:spacing w:after="0"/>
              <w:jc w:val="right"/>
            </w:pPr>
            <w:r>
              <w:rPr>
                <w:rFonts w:ascii="Courier New" w:hAnsi="Courier New"/>
                <w:color w:val="000000"/>
              </w:rPr>
              <w:t>55,000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54" w:type="dxa"/>
            <w:tcMar>
              <w:top w:w="15" w:type="dxa"/>
              <w:left w:w="15" w:type="dxa"/>
              <w:bottom w:w="15" w:type="dxa"/>
              <w:right w:w="300" w:type="dxa"/>
            </w:tcMar>
          </w:tcPr>
          <w:p w:rsidR="006543BE" w:rsidRDefault="004615BB">
            <w:pPr>
              <w:spacing w:after="0"/>
              <w:jc w:val="right"/>
            </w:pPr>
            <w:r>
              <w:rPr>
                <w:rFonts w:ascii="Courier New" w:hAnsi="Courier New"/>
                <w:color w:val="000000"/>
              </w:rPr>
              <w:t>75,000</w:t>
            </w:r>
          </w:p>
        </w:tc>
        <w:tc>
          <w:tcPr>
            <w:tcW w:w="3184" w:type="dxa"/>
            <w:tcMar>
              <w:top w:w="15" w:type="dxa"/>
              <w:left w:w="15" w:type="dxa"/>
              <w:bottom w:w="15" w:type="dxa"/>
              <w:right w:w="750" w:type="dxa"/>
            </w:tcMar>
          </w:tcPr>
          <w:p w:rsidR="006543BE" w:rsidRDefault="004615BB">
            <w:pPr>
              <w:spacing w:after="0"/>
              <w:jc w:val="right"/>
            </w:pPr>
            <w:r>
              <w:rPr>
                <w:rFonts w:ascii="Courier New" w:hAnsi="Courier New"/>
                <w:color w:val="000000"/>
              </w:rPr>
              <w:t>$15,000</w:t>
            </w:r>
          </w:p>
        </w:tc>
      </w:tr>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2021</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73" w:type="dxa"/>
            <w:tcMar>
              <w:top w:w="15" w:type="dxa"/>
              <w:left w:w="15" w:type="dxa"/>
              <w:bottom w:w="15" w:type="dxa"/>
              <w:right w:w="150" w:type="dxa"/>
            </w:tcMar>
          </w:tcPr>
          <w:p w:rsidR="006543BE" w:rsidRDefault="004615BB">
            <w:pPr>
              <w:spacing w:after="0"/>
              <w:jc w:val="right"/>
            </w:pPr>
            <w:r>
              <w:rPr>
                <w:rFonts w:ascii="Courier New" w:hAnsi="Courier New"/>
                <w:color w:val="000000"/>
              </w:rPr>
              <w:t>70,000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54" w:type="dxa"/>
            <w:tcMar>
              <w:top w:w="15" w:type="dxa"/>
              <w:left w:w="15" w:type="dxa"/>
              <w:bottom w:w="15" w:type="dxa"/>
              <w:right w:w="300" w:type="dxa"/>
            </w:tcMar>
          </w:tcPr>
          <w:p w:rsidR="006543BE" w:rsidRDefault="004615BB">
            <w:pPr>
              <w:spacing w:after="0"/>
              <w:jc w:val="right"/>
            </w:pPr>
            <w:r>
              <w:rPr>
                <w:rFonts w:ascii="Courier New" w:hAnsi="Courier New"/>
                <w:color w:val="000000"/>
              </w:rPr>
              <w:t>110,000</w:t>
            </w:r>
          </w:p>
        </w:tc>
        <w:tc>
          <w:tcPr>
            <w:tcW w:w="3184" w:type="dxa"/>
            <w:tcMar>
              <w:top w:w="15" w:type="dxa"/>
              <w:left w:w="15" w:type="dxa"/>
              <w:bottom w:w="15" w:type="dxa"/>
              <w:right w:w="750" w:type="dxa"/>
            </w:tcMar>
          </w:tcPr>
          <w:p w:rsidR="006543BE" w:rsidRDefault="004615BB">
            <w:pPr>
              <w:spacing w:after="0"/>
              <w:jc w:val="right"/>
            </w:pPr>
            <w:r>
              <w:rPr>
                <w:rFonts w:ascii="Courier New" w:hAnsi="Courier New"/>
                <w:color w:val="000000"/>
              </w:rPr>
              <w:t>$55,000</w:t>
            </w:r>
          </w:p>
        </w:tc>
      </w:tr>
      <w:tr w:rsidR="006543BE">
        <w:tc>
          <w:tcPr>
            <w:tcW w:w="0" w:type="auto"/>
            <w:gridSpan w:val="6"/>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Howell reported net income of $100,000 in 2020 and $120,000 in 2021 while paying $40,000 in dividends each year.</w:t>
      </w:r>
      <w:r>
        <w:rPr>
          <w:rFonts w:ascii="Times New Roman"/>
          <w:sz w:val="24"/>
        </w:rPr>
        <w:br/>
      </w:r>
      <w:r>
        <w:rPr>
          <w:rFonts w:ascii="Times New Roman"/>
          <w:color w:val="000000"/>
          <w:sz w:val="24"/>
        </w:rPr>
        <w:t xml:space="preserve">   What is Acker</w:t>
      </w:r>
      <w:r>
        <w:rPr>
          <w:rFonts w:ascii="Times New Roman"/>
          <w:color w:val="000000"/>
          <w:sz w:val="24"/>
        </w:rPr>
        <w:t>’</w:t>
      </w:r>
      <w:r>
        <w:rPr>
          <w:rFonts w:ascii="Times New Roman"/>
          <w:color w:val="000000"/>
          <w:sz w:val="24"/>
        </w:rPr>
        <w:t>s share of the intra-entity inventory gross profit that should be deferred on December 31, 2020?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$1,600.</w:t>
      </w:r>
      <w:r>
        <w:rPr>
          <w:rFonts w:ascii="Times New Roman"/>
          <w:sz w:val="24"/>
        </w:rPr>
        <w:tab/>
      </w:r>
      <w:r>
        <w:rPr>
          <w:rFonts w:ascii="Times New Roman"/>
          <w:sz w:val="24"/>
        </w:rPr>
        <w:br/>
      </w:r>
      <w:r>
        <w:rPr>
          <w:rFonts w:ascii="Times New Roman"/>
          <w:sz w:val="24"/>
        </w:rPr>
        <w:tab/>
      </w:r>
      <w:r>
        <w:rPr>
          <w:rFonts w:ascii="Times New Roman"/>
          <w:color w:val="000000"/>
          <w:sz w:val="24"/>
        </w:rPr>
        <w:t>B)   $4,000.</w:t>
      </w:r>
      <w:r>
        <w:rPr>
          <w:rFonts w:ascii="Times New Roman"/>
          <w:sz w:val="24"/>
        </w:rPr>
        <w:br/>
      </w:r>
      <w:r>
        <w:rPr>
          <w:rFonts w:ascii="Times New Roman"/>
          <w:sz w:val="24"/>
        </w:rPr>
        <w:tab/>
      </w:r>
      <w:r>
        <w:rPr>
          <w:rFonts w:ascii="Times New Roman"/>
          <w:color w:val="000000"/>
          <w:sz w:val="24"/>
        </w:rPr>
        <w:t>C)   $8,000.</w:t>
      </w:r>
      <w:r>
        <w:rPr>
          <w:rFonts w:ascii="Times New Roman"/>
          <w:sz w:val="24"/>
        </w:rPr>
        <w:br/>
      </w:r>
      <w:r>
        <w:rPr>
          <w:rFonts w:ascii="Times New Roman"/>
          <w:sz w:val="24"/>
        </w:rPr>
        <w:tab/>
      </w:r>
      <w:r>
        <w:rPr>
          <w:rFonts w:ascii="Times New Roman"/>
          <w:color w:val="000000"/>
          <w:sz w:val="24"/>
        </w:rPr>
        <w:t>D)   $15,000.</w:t>
      </w:r>
      <w:r>
        <w:rPr>
          <w:rFonts w:ascii="Times New Roman"/>
          <w:sz w:val="24"/>
        </w:rPr>
        <w:br/>
      </w:r>
      <w:r>
        <w:rPr>
          <w:rFonts w:ascii="Times New Roman"/>
          <w:sz w:val="24"/>
        </w:rPr>
        <w:tab/>
      </w:r>
      <w:r>
        <w:rPr>
          <w:rFonts w:ascii="Times New Roman"/>
          <w:color w:val="000000"/>
          <w:sz w:val="24"/>
        </w:rPr>
        <w:t>E)   $20,000.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1066"/>
        <w:gridCol w:w="452"/>
        <w:gridCol w:w="1295"/>
        <w:gridCol w:w="410"/>
        <w:gridCol w:w="1554"/>
        <w:gridCol w:w="3184"/>
      </w:tblGrid>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Year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Cost to Acker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Transfer Price</w:t>
            </w:r>
          </w:p>
        </w:tc>
        <w:tc>
          <w:tcPr>
            <w:tcW w:w="0" w:type="auto"/>
            <w:tcMar>
              <w:top w:w="15" w:type="dxa"/>
              <w:left w:w="15" w:type="dxa"/>
              <w:bottom w:w="15" w:type="dxa"/>
              <w:right w:w="15" w:type="dxa"/>
            </w:tcMar>
          </w:tcPr>
          <w:p w:rsidR="006543BE" w:rsidRDefault="004615BB">
            <w:pPr>
              <w:spacing w:after="0"/>
              <w:jc w:val="center"/>
            </w:pPr>
            <w:r>
              <w:rPr>
                <w:rFonts w:ascii="Courier New" w:hAnsi="Courier New"/>
                <w:color w:val="000000"/>
              </w:rPr>
              <w:t>Amount Held by Howell at Year-End</w:t>
            </w:r>
          </w:p>
        </w:tc>
      </w:tr>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2020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73" w:type="dxa"/>
            <w:tcMar>
              <w:top w:w="15" w:type="dxa"/>
              <w:left w:w="15" w:type="dxa"/>
              <w:bottom w:w="15" w:type="dxa"/>
              <w:right w:w="150" w:type="dxa"/>
            </w:tcMar>
          </w:tcPr>
          <w:p w:rsidR="006543BE" w:rsidRDefault="004615BB">
            <w:pPr>
              <w:spacing w:after="0"/>
              <w:jc w:val="right"/>
            </w:pPr>
            <w:r>
              <w:rPr>
                <w:rFonts w:ascii="Courier New" w:hAnsi="Courier New"/>
                <w:color w:val="000000"/>
              </w:rPr>
              <w:t>55,000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54" w:type="dxa"/>
            <w:tcMar>
              <w:top w:w="15" w:type="dxa"/>
              <w:left w:w="15" w:type="dxa"/>
              <w:bottom w:w="15" w:type="dxa"/>
              <w:right w:w="300" w:type="dxa"/>
            </w:tcMar>
          </w:tcPr>
          <w:p w:rsidR="006543BE" w:rsidRDefault="004615BB">
            <w:pPr>
              <w:spacing w:after="0"/>
              <w:jc w:val="right"/>
            </w:pPr>
            <w:r>
              <w:rPr>
                <w:rFonts w:ascii="Courier New" w:hAnsi="Courier New"/>
                <w:color w:val="000000"/>
              </w:rPr>
              <w:t>75,000</w:t>
            </w:r>
          </w:p>
        </w:tc>
        <w:tc>
          <w:tcPr>
            <w:tcW w:w="3184" w:type="dxa"/>
            <w:tcMar>
              <w:top w:w="15" w:type="dxa"/>
              <w:left w:w="15" w:type="dxa"/>
              <w:bottom w:w="15" w:type="dxa"/>
              <w:right w:w="750" w:type="dxa"/>
            </w:tcMar>
          </w:tcPr>
          <w:p w:rsidR="006543BE" w:rsidRDefault="004615BB">
            <w:pPr>
              <w:spacing w:after="0"/>
              <w:jc w:val="right"/>
            </w:pPr>
            <w:r>
              <w:rPr>
                <w:rFonts w:ascii="Courier New" w:hAnsi="Courier New"/>
                <w:color w:val="000000"/>
              </w:rPr>
              <w:t>$15,000</w:t>
            </w:r>
          </w:p>
        </w:tc>
      </w:tr>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2021</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73" w:type="dxa"/>
            <w:tcMar>
              <w:top w:w="15" w:type="dxa"/>
              <w:left w:w="15" w:type="dxa"/>
              <w:bottom w:w="15" w:type="dxa"/>
              <w:right w:w="150" w:type="dxa"/>
            </w:tcMar>
          </w:tcPr>
          <w:p w:rsidR="006543BE" w:rsidRDefault="004615BB">
            <w:pPr>
              <w:spacing w:after="0"/>
              <w:jc w:val="right"/>
            </w:pPr>
            <w:r>
              <w:rPr>
                <w:rFonts w:ascii="Courier New" w:hAnsi="Courier New"/>
                <w:color w:val="000000"/>
              </w:rPr>
              <w:t>70,000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54" w:type="dxa"/>
            <w:tcMar>
              <w:top w:w="15" w:type="dxa"/>
              <w:left w:w="15" w:type="dxa"/>
              <w:bottom w:w="15" w:type="dxa"/>
              <w:right w:w="300" w:type="dxa"/>
            </w:tcMar>
          </w:tcPr>
          <w:p w:rsidR="006543BE" w:rsidRDefault="004615BB">
            <w:pPr>
              <w:spacing w:after="0"/>
              <w:jc w:val="right"/>
            </w:pPr>
            <w:r>
              <w:rPr>
                <w:rFonts w:ascii="Courier New" w:hAnsi="Courier New"/>
                <w:color w:val="000000"/>
              </w:rPr>
              <w:t>110,000</w:t>
            </w:r>
          </w:p>
        </w:tc>
        <w:tc>
          <w:tcPr>
            <w:tcW w:w="3184" w:type="dxa"/>
            <w:tcMar>
              <w:top w:w="15" w:type="dxa"/>
              <w:left w:w="15" w:type="dxa"/>
              <w:bottom w:w="15" w:type="dxa"/>
              <w:right w:w="750" w:type="dxa"/>
            </w:tcMar>
          </w:tcPr>
          <w:p w:rsidR="006543BE" w:rsidRDefault="004615BB">
            <w:pPr>
              <w:spacing w:after="0"/>
              <w:jc w:val="right"/>
            </w:pPr>
            <w:r>
              <w:rPr>
                <w:rFonts w:ascii="Courier New" w:hAnsi="Courier New"/>
                <w:color w:val="000000"/>
              </w:rPr>
              <w:t>$55,000</w:t>
            </w:r>
          </w:p>
        </w:tc>
      </w:tr>
      <w:tr w:rsidR="006543BE">
        <w:tc>
          <w:tcPr>
            <w:tcW w:w="0" w:type="auto"/>
            <w:gridSpan w:val="6"/>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Howell reported net income of $100,000 in 2020 and $120,000 in 2021 while paying $40,000 in dividends each year.</w:t>
      </w:r>
      <w:r>
        <w:rPr>
          <w:rFonts w:ascii="Times New Roman"/>
          <w:sz w:val="24"/>
        </w:rPr>
        <w:br/>
      </w:r>
      <w:r>
        <w:rPr>
          <w:rFonts w:ascii="Times New Roman"/>
          <w:color w:val="000000"/>
          <w:sz w:val="24"/>
        </w:rPr>
        <w:t xml:space="preserve">   What is Acker</w:t>
      </w:r>
      <w:r>
        <w:rPr>
          <w:rFonts w:ascii="Times New Roman"/>
          <w:color w:val="000000"/>
          <w:sz w:val="24"/>
        </w:rPr>
        <w:t>’</w:t>
      </w:r>
      <w:r>
        <w:rPr>
          <w:rFonts w:ascii="Times New Roman"/>
          <w:color w:val="000000"/>
          <w:sz w:val="24"/>
        </w:rPr>
        <w:t>s share of the intra-entity inventory gross profit that should be deferred on December 31,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$1,600.</w:t>
      </w:r>
      <w:r>
        <w:rPr>
          <w:rFonts w:ascii="Times New Roman"/>
          <w:sz w:val="24"/>
        </w:rPr>
        <w:tab/>
      </w:r>
      <w:r>
        <w:rPr>
          <w:rFonts w:ascii="Times New Roman"/>
          <w:sz w:val="24"/>
        </w:rPr>
        <w:br/>
      </w:r>
      <w:r>
        <w:rPr>
          <w:rFonts w:ascii="Times New Roman"/>
          <w:sz w:val="24"/>
        </w:rPr>
        <w:tab/>
      </w:r>
      <w:r>
        <w:rPr>
          <w:rFonts w:ascii="Times New Roman"/>
          <w:color w:val="000000"/>
          <w:sz w:val="24"/>
        </w:rPr>
        <w:t>B)   $8,000.</w:t>
      </w:r>
      <w:r>
        <w:rPr>
          <w:rFonts w:ascii="Times New Roman"/>
          <w:sz w:val="24"/>
        </w:rPr>
        <w:br/>
      </w:r>
      <w:r>
        <w:rPr>
          <w:rFonts w:ascii="Times New Roman"/>
          <w:sz w:val="24"/>
        </w:rPr>
        <w:tab/>
      </w:r>
      <w:r>
        <w:rPr>
          <w:rFonts w:ascii="Times New Roman"/>
          <w:color w:val="000000"/>
          <w:sz w:val="24"/>
        </w:rPr>
        <w:t>C)   $15,000.</w:t>
      </w:r>
      <w:r>
        <w:rPr>
          <w:rFonts w:ascii="Times New Roman"/>
          <w:sz w:val="24"/>
        </w:rPr>
        <w:br/>
      </w:r>
      <w:r>
        <w:rPr>
          <w:rFonts w:ascii="Times New Roman"/>
          <w:sz w:val="24"/>
        </w:rPr>
        <w:tab/>
      </w:r>
      <w:r>
        <w:rPr>
          <w:rFonts w:ascii="Times New Roman"/>
          <w:color w:val="000000"/>
          <w:sz w:val="24"/>
        </w:rPr>
        <w:t>D)   $20,000.</w:t>
      </w:r>
      <w:r>
        <w:rPr>
          <w:rFonts w:ascii="Times New Roman"/>
          <w:sz w:val="24"/>
        </w:rPr>
        <w:br/>
      </w:r>
      <w:r>
        <w:rPr>
          <w:rFonts w:ascii="Times New Roman"/>
          <w:sz w:val="24"/>
        </w:rPr>
        <w:tab/>
      </w:r>
      <w:r>
        <w:rPr>
          <w:rFonts w:ascii="Times New Roman"/>
          <w:color w:val="000000"/>
          <w:sz w:val="24"/>
        </w:rPr>
        <w:t>E)   $40,000.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1066"/>
        <w:gridCol w:w="452"/>
        <w:gridCol w:w="1295"/>
        <w:gridCol w:w="410"/>
        <w:gridCol w:w="1554"/>
        <w:gridCol w:w="3184"/>
      </w:tblGrid>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Year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Cost to Acker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Transfer Price</w:t>
            </w:r>
          </w:p>
        </w:tc>
        <w:tc>
          <w:tcPr>
            <w:tcW w:w="0" w:type="auto"/>
            <w:tcMar>
              <w:top w:w="15" w:type="dxa"/>
              <w:left w:w="15" w:type="dxa"/>
              <w:bottom w:w="15" w:type="dxa"/>
              <w:right w:w="15" w:type="dxa"/>
            </w:tcMar>
          </w:tcPr>
          <w:p w:rsidR="006543BE" w:rsidRDefault="004615BB">
            <w:pPr>
              <w:spacing w:after="0"/>
              <w:jc w:val="center"/>
            </w:pPr>
            <w:r>
              <w:rPr>
                <w:rFonts w:ascii="Courier New" w:hAnsi="Courier New"/>
                <w:color w:val="000000"/>
              </w:rPr>
              <w:t>Amount Held by Howell at Year-End</w:t>
            </w:r>
          </w:p>
        </w:tc>
      </w:tr>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2020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73" w:type="dxa"/>
            <w:tcMar>
              <w:top w:w="15" w:type="dxa"/>
              <w:left w:w="15" w:type="dxa"/>
              <w:bottom w:w="15" w:type="dxa"/>
              <w:right w:w="150" w:type="dxa"/>
            </w:tcMar>
          </w:tcPr>
          <w:p w:rsidR="006543BE" w:rsidRDefault="004615BB">
            <w:pPr>
              <w:spacing w:after="0"/>
              <w:jc w:val="right"/>
            </w:pPr>
            <w:r>
              <w:rPr>
                <w:rFonts w:ascii="Courier New" w:hAnsi="Courier New"/>
                <w:color w:val="000000"/>
              </w:rPr>
              <w:t>55,000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54" w:type="dxa"/>
            <w:tcMar>
              <w:top w:w="15" w:type="dxa"/>
              <w:left w:w="15" w:type="dxa"/>
              <w:bottom w:w="15" w:type="dxa"/>
              <w:right w:w="300" w:type="dxa"/>
            </w:tcMar>
          </w:tcPr>
          <w:p w:rsidR="006543BE" w:rsidRDefault="004615BB">
            <w:pPr>
              <w:spacing w:after="0"/>
              <w:jc w:val="right"/>
            </w:pPr>
            <w:r>
              <w:rPr>
                <w:rFonts w:ascii="Courier New" w:hAnsi="Courier New"/>
                <w:color w:val="000000"/>
              </w:rPr>
              <w:t>75,000</w:t>
            </w:r>
          </w:p>
        </w:tc>
        <w:tc>
          <w:tcPr>
            <w:tcW w:w="3184" w:type="dxa"/>
            <w:tcMar>
              <w:top w:w="15" w:type="dxa"/>
              <w:left w:w="15" w:type="dxa"/>
              <w:bottom w:w="15" w:type="dxa"/>
              <w:right w:w="750" w:type="dxa"/>
            </w:tcMar>
          </w:tcPr>
          <w:p w:rsidR="006543BE" w:rsidRDefault="004615BB">
            <w:pPr>
              <w:spacing w:after="0"/>
              <w:jc w:val="right"/>
            </w:pPr>
            <w:r>
              <w:rPr>
                <w:rFonts w:ascii="Courier New" w:hAnsi="Courier New"/>
                <w:color w:val="000000"/>
              </w:rPr>
              <w:t>$15,000</w:t>
            </w:r>
          </w:p>
        </w:tc>
      </w:tr>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2021</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73" w:type="dxa"/>
            <w:tcMar>
              <w:top w:w="15" w:type="dxa"/>
              <w:left w:w="15" w:type="dxa"/>
              <w:bottom w:w="15" w:type="dxa"/>
              <w:right w:w="150" w:type="dxa"/>
            </w:tcMar>
          </w:tcPr>
          <w:p w:rsidR="006543BE" w:rsidRDefault="004615BB">
            <w:pPr>
              <w:spacing w:after="0"/>
              <w:jc w:val="right"/>
            </w:pPr>
            <w:r>
              <w:rPr>
                <w:rFonts w:ascii="Courier New" w:hAnsi="Courier New"/>
                <w:color w:val="000000"/>
              </w:rPr>
              <w:t>70,000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54" w:type="dxa"/>
            <w:tcMar>
              <w:top w:w="15" w:type="dxa"/>
              <w:left w:w="15" w:type="dxa"/>
              <w:bottom w:w="15" w:type="dxa"/>
              <w:right w:w="300" w:type="dxa"/>
            </w:tcMar>
          </w:tcPr>
          <w:p w:rsidR="006543BE" w:rsidRDefault="004615BB">
            <w:pPr>
              <w:spacing w:after="0"/>
              <w:jc w:val="right"/>
            </w:pPr>
            <w:r>
              <w:rPr>
                <w:rFonts w:ascii="Courier New" w:hAnsi="Courier New"/>
                <w:color w:val="000000"/>
              </w:rPr>
              <w:t>110,000</w:t>
            </w:r>
          </w:p>
        </w:tc>
        <w:tc>
          <w:tcPr>
            <w:tcW w:w="3184" w:type="dxa"/>
            <w:tcMar>
              <w:top w:w="15" w:type="dxa"/>
              <w:left w:w="15" w:type="dxa"/>
              <w:bottom w:w="15" w:type="dxa"/>
              <w:right w:w="750" w:type="dxa"/>
            </w:tcMar>
          </w:tcPr>
          <w:p w:rsidR="006543BE" w:rsidRDefault="004615BB">
            <w:pPr>
              <w:spacing w:after="0"/>
              <w:jc w:val="right"/>
            </w:pPr>
            <w:r>
              <w:rPr>
                <w:rFonts w:ascii="Courier New" w:hAnsi="Courier New"/>
                <w:color w:val="000000"/>
              </w:rPr>
              <w:t>$55,000</w:t>
            </w:r>
          </w:p>
        </w:tc>
      </w:tr>
      <w:tr w:rsidR="006543BE">
        <w:tc>
          <w:tcPr>
            <w:tcW w:w="0" w:type="auto"/>
            <w:gridSpan w:val="6"/>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Howell reported net income of $100,000 in 2020 and $120,000 in 2021 while paying $40,000 in dividends each year.</w:t>
      </w:r>
      <w:r>
        <w:rPr>
          <w:rFonts w:ascii="Times New Roman"/>
          <w:sz w:val="24"/>
        </w:rPr>
        <w:br/>
      </w:r>
      <w:r>
        <w:rPr>
          <w:rFonts w:ascii="Times New Roman"/>
          <w:color w:val="000000"/>
          <w:sz w:val="24"/>
        </w:rPr>
        <w:t xml:space="preserve">   What is the Equity in Howell Income that should be reported by Acker in 2020?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$10,000.</w:t>
      </w:r>
      <w:r>
        <w:rPr>
          <w:rFonts w:ascii="Times New Roman"/>
          <w:sz w:val="24"/>
        </w:rPr>
        <w:tab/>
      </w:r>
      <w:r>
        <w:rPr>
          <w:rFonts w:ascii="Times New Roman"/>
          <w:sz w:val="24"/>
        </w:rPr>
        <w:br/>
      </w:r>
      <w:r>
        <w:rPr>
          <w:rFonts w:ascii="Times New Roman"/>
          <w:sz w:val="24"/>
        </w:rPr>
        <w:tab/>
      </w:r>
      <w:r>
        <w:rPr>
          <w:rFonts w:ascii="Times New Roman"/>
          <w:color w:val="000000"/>
          <w:sz w:val="24"/>
        </w:rPr>
        <w:t>B)   $24,000.</w:t>
      </w:r>
      <w:r>
        <w:rPr>
          <w:rFonts w:ascii="Times New Roman"/>
          <w:sz w:val="24"/>
        </w:rPr>
        <w:br/>
      </w:r>
      <w:r>
        <w:rPr>
          <w:rFonts w:ascii="Times New Roman"/>
          <w:sz w:val="24"/>
        </w:rPr>
        <w:tab/>
      </w:r>
      <w:r>
        <w:rPr>
          <w:rFonts w:ascii="Times New Roman"/>
          <w:color w:val="000000"/>
          <w:sz w:val="24"/>
        </w:rPr>
        <w:t>C)   $36,000.</w:t>
      </w:r>
      <w:r>
        <w:rPr>
          <w:rFonts w:ascii="Times New Roman"/>
          <w:sz w:val="24"/>
        </w:rPr>
        <w:br/>
      </w:r>
      <w:r>
        <w:rPr>
          <w:rFonts w:ascii="Times New Roman"/>
          <w:sz w:val="24"/>
        </w:rPr>
        <w:tab/>
      </w:r>
      <w:r>
        <w:rPr>
          <w:rFonts w:ascii="Times New Roman"/>
          <w:color w:val="000000"/>
          <w:sz w:val="24"/>
        </w:rPr>
        <w:t>D)   $38,400.</w:t>
      </w:r>
      <w:r>
        <w:rPr>
          <w:rFonts w:ascii="Times New Roman"/>
          <w:sz w:val="24"/>
        </w:rPr>
        <w:br/>
      </w:r>
      <w:r>
        <w:rPr>
          <w:rFonts w:ascii="Times New Roman"/>
          <w:sz w:val="24"/>
        </w:rPr>
        <w:tab/>
      </w:r>
      <w:r>
        <w:rPr>
          <w:rFonts w:ascii="Times New Roman"/>
          <w:color w:val="000000"/>
          <w:sz w:val="24"/>
        </w:rPr>
        <w:t>E)   $40,000.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1066"/>
        <w:gridCol w:w="452"/>
        <w:gridCol w:w="1295"/>
        <w:gridCol w:w="410"/>
        <w:gridCol w:w="1554"/>
        <w:gridCol w:w="3184"/>
      </w:tblGrid>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Year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Cost to Acker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Transfer Price</w:t>
            </w:r>
          </w:p>
        </w:tc>
        <w:tc>
          <w:tcPr>
            <w:tcW w:w="0" w:type="auto"/>
            <w:tcMar>
              <w:top w:w="15" w:type="dxa"/>
              <w:left w:w="15" w:type="dxa"/>
              <w:bottom w:w="15" w:type="dxa"/>
              <w:right w:w="15" w:type="dxa"/>
            </w:tcMar>
          </w:tcPr>
          <w:p w:rsidR="006543BE" w:rsidRDefault="004615BB">
            <w:pPr>
              <w:spacing w:after="0"/>
              <w:jc w:val="center"/>
            </w:pPr>
            <w:r>
              <w:rPr>
                <w:rFonts w:ascii="Courier New" w:hAnsi="Courier New"/>
                <w:color w:val="000000"/>
              </w:rPr>
              <w:t>Amount Held by Howell at Year-End</w:t>
            </w:r>
          </w:p>
        </w:tc>
      </w:tr>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2020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73" w:type="dxa"/>
            <w:tcMar>
              <w:top w:w="15" w:type="dxa"/>
              <w:left w:w="15" w:type="dxa"/>
              <w:bottom w:w="15" w:type="dxa"/>
              <w:right w:w="150" w:type="dxa"/>
            </w:tcMar>
          </w:tcPr>
          <w:p w:rsidR="006543BE" w:rsidRDefault="004615BB">
            <w:pPr>
              <w:spacing w:after="0"/>
              <w:jc w:val="right"/>
            </w:pPr>
            <w:r>
              <w:rPr>
                <w:rFonts w:ascii="Courier New" w:hAnsi="Courier New"/>
                <w:color w:val="000000"/>
              </w:rPr>
              <w:t>55,000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54" w:type="dxa"/>
            <w:tcMar>
              <w:top w:w="15" w:type="dxa"/>
              <w:left w:w="15" w:type="dxa"/>
              <w:bottom w:w="15" w:type="dxa"/>
              <w:right w:w="300" w:type="dxa"/>
            </w:tcMar>
          </w:tcPr>
          <w:p w:rsidR="006543BE" w:rsidRDefault="004615BB">
            <w:pPr>
              <w:spacing w:after="0"/>
              <w:jc w:val="right"/>
            </w:pPr>
            <w:r>
              <w:rPr>
                <w:rFonts w:ascii="Courier New" w:hAnsi="Courier New"/>
                <w:color w:val="000000"/>
              </w:rPr>
              <w:t>75,000</w:t>
            </w:r>
          </w:p>
        </w:tc>
        <w:tc>
          <w:tcPr>
            <w:tcW w:w="3184" w:type="dxa"/>
            <w:tcMar>
              <w:top w:w="15" w:type="dxa"/>
              <w:left w:w="15" w:type="dxa"/>
              <w:bottom w:w="15" w:type="dxa"/>
              <w:right w:w="750" w:type="dxa"/>
            </w:tcMar>
          </w:tcPr>
          <w:p w:rsidR="006543BE" w:rsidRDefault="004615BB">
            <w:pPr>
              <w:spacing w:after="0"/>
              <w:jc w:val="right"/>
            </w:pPr>
            <w:r>
              <w:rPr>
                <w:rFonts w:ascii="Courier New" w:hAnsi="Courier New"/>
                <w:color w:val="000000"/>
              </w:rPr>
              <w:t>$15,000</w:t>
            </w:r>
          </w:p>
        </w:tc>
      </w:tr>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2021</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73" w:type="dxa"/>
            <w:tcMar>
              <w:top w:w="15" w:type="dxa"/>
              <w:left w:w="15" w:type="dxa"/>
              <w:bottom w:w="15" w:type="dxa"/>
              <w:right w:w="150" w:type="dxa"/>
            </w:tcMar>
          </w:tcPr>
          <w:p w:rsidR="006543BE" w:rsidRDefault="004615BB">
            <w:pPr>
              <w:spacing w:after="0"/>
              <w:jc w:val="right"/>
            </w:pPr>
            <w:r>
              <w:rPr>
                <w:rFonts w:ascii="Courier New" w:hAnsi="Courier New"/>
                <w:color w:val="000000"/>
              </w:rPr>
              <w:t>70,000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54" w:type="dxa"/>
            <w:tcMar>
              <w:top w:w="15" w:type="dxa"/>
              <w:left w:w="15" w:type="dxa"/>
              <w:bottom w:w="15" w:type="dxa"/>
              <w:right w:w="300" w:type="dxa"/>
            </w:tcMar>
          </w:tcPr>
          <w:p w:rsidR="006543BE" w:rsidRDefault="004615BB">
            <w:pPr>
              <w:spacing w:after="0"/>
              <w:jc w:val="right"/>
            </w:pPr>
            <w:r>
              <w:rPr>
                <w:rFonts w:ascii="Courier New" w:hAnsi="Courier New"/>
                <w:color w:val="000000"/>
              </w:rPr>
              <w:t>110,000</w:t>
            </w:r>
          </w:p>
        </w:tc>
        <w:tc>
          <w:tcPr>
            <w:tcW w:w="3184" w:type="dxa"/>
            <w:tcMar>
              <w:top w:w="15" w:type="dxa"/>
              <w:left w:w="15" w:type="dxa"/>
              <w:bottom w:w="15" w:type="dxa"/>
              <w:right w:w="750" w:type="dxa"/>
            </w:tcMar>
          </w:tcPr>
          <w:p w:rsidR="006543BE" w:rsidRDefault="004615BB">
            <w:pPr>
              <w:spacing w:after="0"/>
              <w:jc w:val="right"/>
            </w:pPr>
            <w:r>
              <w:rPr>
                <w:rFonts w:ascii="Courier New" w:hAnsi="Courier New"/>
                <w:color w:val="000000"/>
              </w:rPr>
              <w:t>$55,000</w:t>
            </w:r>
          </w:p>
        </w:tc>
      </w:tr>
      <w:tr w:rsidR="006543BE">
        <w:tc>
          <w:tcPr>
            <w:tcW w:w="0" w:type="auto"/>
            <w:gridSpan w:val="6"/>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Howell reported net income of $100,000 in 2020 and $120,000 in 2021 while paying $40,000 in dividends each year.</w:t>
      </w:r>
      <w:r>
        <w:rPr>
          <w:rFonts w:ascii="Times New Roman"/>
          <w:sz w:val="24"/>
        </w:rPr>
        <w:br/>
      </w:r>
      <w:r>
        <w:rPr>
          <w:rFonts w:ascii="Times New Roman"/>
          <w:color w:val="000000"/>
          <w:sz w:val="24"/>
        </w:rPr>
        <w:t xml:space="preserve">   What is the balance in Acker</w:t>
      </w:r>
      <w:r>
        <w:rPr>
          <w:rFonts w:ascii="Times New Roman"/>
          <w:color w:val="000000"/>
          <w:sz w:val="24"/>
        </w:rPr>
        <w:t>’</w:t>
      </w:r>
      <w:r>
        <w:rPr>
          <w:rFonts w:ascii="Times New Roman"/>
          <w:color w:val="000000"/>
          <w:sz w:val="24"/>
        </w:rPr>
        <w:t>s Investment in Howell account at December 31, 2020?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$576,000.</w:t>
      </w:r>
      <w:r>
        <w:rPr>
          <w:rFonts w:ascii="Times New Roman"/>
          <w:sz w:val="24"/>
        </w:rPr>
        <w:tab/>
      </w:r>
      <w:r>
        <w:rPr>
          <w:rFonts w:ascii="Times New Roman"/>
          <w:sz w:val="24"/>
        </w:rPr>
        <w:br/>
      </w:r>
      <w:r>
        <w:rPr>
          <w:rFonts w:ascii="Times New Roman"/>
          <w:sz w:val="24"/>
        </w:rPr>
        <w:tab/>
      </w:r>
      <w:r>
        <w:rPr>
          <w:rFonts w:ascii="Times New Roman"/>
          <w:color w:val="000000"/>
          <w:sz w:val="24"/>
        </w:rPr>
        <w:t>B)   $598,400.</w:t>
      </w:r>
      <w:r>
        <w:rPr>
          <w:rFonts w:ascii="Times New Roman"/>
          <w:sz w:val="24"/>
        </w:rPr>
        <w:br/>
      </w:r>
      <w:r>
        <w:rPr>
          <w:rFonts w:ascii="Times New Roman"/>
          <w:sz w:val="24"/>
        </w:rPr>
        <w:tab/>
      </w:r>
      <w:r>
        <w:rPr>
          <w:rFonts w:ascii="Times New Roman"/>
          <w:color w:val="000000"/>
          <w:sz w:val="24"/>
        </w:rPr>
        <w:t>C)   $614,400.</w:t>
      </w:r>
      <w:r>
        <w:rPr>
          <w:rFonts w:ascii="Times New Roman"/>
          <w:sz w:val="24"/>
        </w:rPr>
        <w:br/>
      </w:r>
      <w:r>
        <w:rPr>
          <w:rFonts w:ascii="Times New Roman"/>
          <w:sz w:val="24"/>
        </w:rPr>
        <w:tab/>
      </w:r>
      <w:r>
        <w:rPr>
          <w:rFonts w:ascii="Times New Roman"/>
          <w:color w:val="000000"/>
          <w:sz w:val="24"/>
        </w:rPr>
        <w:t>D)   $606,000.</w:t>
      </w:r>
      <w:r>
        <w:rPr>
          <w:rFonts w:ascii="Times New Roman"/>
          <w:sz w:val="24"/>
        </w:rPr>
        <w:br/>
      </w:r>
      <w:r>
        <w:rPr>
          <w:rFonts w:ascii="Times New Roman"/>
          <w:sz w:val="24"/>
        </w:rPr>
        <w:tab/>
      </w:r>
      <w:r>
        <w:rPr>
          <w:rFonts w:ascii="Times New Roman"/>
          <w:color w:val="000000"/>
          <w:sz w:val="24"/>
        </w:rPr>
        <w:t>E)   $616,000.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75)</w:t>
      </w:r>
      <w:r>
        <w:rPr>
          <w:rFonts w:ascii="Times New Roman"/>
          <w:b/>
          <w:sz w:val="24"/>
        </w:rPr>
        <w:tab/>
      </w:r>
      <w:r>
        <w:rPr>
          <w:rFonts w:ascii="Times New Roman"/>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1066"/>
        <w:gridCol w:w="452"/>
        <w:gridCol w:w="1295"/>
        <w:gridCol w:w="410"/>
        <w:gridCol w:w="1554"/>
        <w:gridCol w:w="3184"/>
      </w:tblGrid>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Year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Cost to Acker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Transfer Price</w:t>
            </w:r>
          </w:p>
        </w:tc>
        <w:tc>
          <w:tcPr>
            <w:tcW w:w="0" w:type="auto"/>
            <w:tcMar>
              <w:top w:w="15" w:type="dxa"/>
              <w:left w:w="15" w:type="dxa"/>
              <w:bottom w:w="15" w:type="dxa"/>
              <w:right w:w="15" w:type="dxa"/>
            </w:tcMar>
          </w:tcPr>
          <w:p w:rsidR="006543BE" w:rsidRDefault="004615BB">
            <w:pPr>
              <w:spacing w:after="0"/>
              <w:jc w:val="center"/>
            </w:pPr>
            <w:r>
              <w:rPr>
                <w:rFonts w:ascii="Courier New" w:hAnsi="Courier New"/>
                <w:color w:val="000000"/>
              </w:rPr>
              <w:t>Amount Held by Howell at Year-End</w:t>
            </w:r>
          </w:p>
        </w:tc>
      </w:tr>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2020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73" w:type="dxa"/>
            <w:tcMar>
              <w:top w:w="15" w:type="dxa"/>
              <w:left w:w="15" w:type="dxa"/>
              <w:bottom w:w="15" w:type="dxa"/>
              <w:right w:w="150" w:type="dxa"/>
            </w:tcMar>
          </w:tcPr>
          <w:p w:rsidR="006543BE" w:rsidRDefault="004615BB">
            <w:pPr>
              <w:spacing w:after="0"/>
              <w:jc w:val="right"/>
            </w:pPr>
            <w:r>
              <w:rPr>
                <w:rFonts w:ascii="Courier New" w:hAnsi="Courier New"/>
                <w:color w:val="000000"/>
              </w:rPr>
              <w:t>55,000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54" w:type="dxa"/>
            <w:tcMar>
              <w:top w:w="15" w:type="dxa"/>
              <w:left w:w="15" w:type="dxa"/>
              <w:bottom w:w="15" w:type="dxa"/>
              <w:right w:w="300" w:type="dxa"/>
            </w:tcMar>
          </w:tcPr>
          <w:p w:rsidR="006543BE" w:rsidRDefault="004615BB">
            <w:pPr>
              <w:spacing w:after="0"/>
              <w:jc w:val="right"/>
            </w:pPr>
            <w:r>
              <w:rPr>
                <w:rFonts w:ascii="Courier New" w:hAnsi="Courier New"/>
                <w:color w:val="000000"/>
              </w:rPr>
              <w:t>75,000</w:t>
            </w:r>
          </w:p>
        </w:tc>
        <w:tc>
          <w:tcPr>
            <w:tcW w:w="3184" w:type="dxa"/>
            <w:tcMar>
              <w:top w:w="15" w:type="dxa"/>
              <w:left w:w="15" w:type="dxa"/>
              <w:bottom w:w="15" w:type="dxa"/>
              <w:right w:w="750" w:type="dxa"/>
            </w:tcMar>
          </w:tcPr>
          <w:p w:rsidR="006543BE" w:rsidRDefault="004615BB">
            <w:pPr>
              <w:spacing w:after="0"/>
              <w:jc w:val="right"/>
            </w:pPr>
            <w:r>
              <w:rPr>
                <w:rFonts w:ascii="Courier New" w:hAnsi="Courier New"/>
                <w:color w:val="000000"/>
              </w:rPr>
              <w:t>$15,000</w:t>
            </w:r>
          </w:p>
        </w:tc>
      </w:tr>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2021</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73" w:type="dxa"/>
            <w:tcMar>
              <w:top w:w="15" w:type="dxa"/>
              <w:left w:w="15" w:type="dxa"/>
              <w:bottom w:w="15" w:type="dxa"/>
              <w:right w:w="150" w:type="dxa"/>
            </w:tcMar>
          </w:tcPr>
          <w:p w:rsidR="006543BE" w:rsidRDefault="004615BB">
            <w:pPr>
              <w:spacing w:after="0"/>
              <w:jc w:val="right"/>
            </w:pPr>
            <w:r>
              <w:rPr>
                <w:rFonts w:ascii="Courier New" w:hAnsi="Courier New"/>
                <w:color w:val="000000"/>
              </w:rPr>
              <w:t>70,000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54" w:type="dxa"/>
            <w:tcMar>
              <w:top w:w="15" w:type="dxa"/>
              <w:left w:w="15" w:type="dxa"/>
              <w:bottom w:w="15" w:type="dxa"/>
              <w:right w:w="300" w:type="dxa"/>
            </w:tcMar>
          </w:tcPr>
          <w:p w:rsidR="006543BE" w:rsidRDefault="004615BB">
            <w:pPr>
              <w:spacing w:after="0"/>
              <w:jc w:val="right"/>
            </w:pPr>
            <w:r>
              <w:rPr>
                <w:rFonts w:ascii="Courier New" w:hAnsi="Courier New"/>
                <w:color w:val="000000"/>
              </w:rPr>
              <w:t>110,000</w:t>
            </w:r>
          </w:p>
        </w:tc>
        <w:tc>
          <w:tcPr>
            <w:tcW w:w="3184" w:type="dxa"/>
            <w:tcMar>
              <w:top w:w="15" w:type="dxa"/>
              <w:left w:w="15" w:type="dxa"/>
              <w:bottom w:w="15" w:type="dxa"/>
              <w:right w:w="750" w:type="dxa"/>
            </w:tcMar>
          </w:tcPr>
          <w:p w:rsidR="006543BE" w:rsidRDefault="004615BB">
            <w:pPr>
              <w:spacing w:after="0"/>
              <w:jc w:val="right"/>
            </w:pPr>
            <w:r>
              <w:rPr>
                <w:rFonts w:ascii="Courier New" w:hAnsi="Courier New"/>
                <w:color w:val="000000"/>
              </w:rPr>
              <w:t>$55,000</w:t>
            </w:r>
          </w:p>
        </w:tc>
      </w:tr>
      <w:tr w:rsidR="006543BE">
        <w:tc>
          <w:tcPr>
            <w:tcW w:w="0" w:type="auto"/>
            <w:gridSpan w:val="6"/>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Howell reported net income of $100,000 in 2020 and $120,000 in 2021 while paying $40,000 in dividends each year.</w:t>
      </w:r>
      <w:r>
        <w:rPr>
          <w:rFonts w:ascii="Times New Roman"/>
          <w:sz w:val="24"/>
        </w:rPr>
        <w:br/>
      </w:r>
      <w:r>
        <w:rPr>
          <w:rFonts w:ascii="Times New Roman"/>
          <w:color w:val="000000"/>
          <w:sz w:val="24"/>
        </w:rPr>
        <w:t xml:space="preserve">   What is the Equity in Howell Income that should be reported by Acker in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$32,000.</w:t>
      </w:r>
      <w:r>
        <w:rPr>
          <w:rFonts w:ascii="Times New Roman"/>
          <w:sz w:val="24"/>
        </w:rPr>
        <w:tab/>
      </w:r>
      <w:r>
        <w:rPr>
          <w:rFonts w:ascii="Times New Roman"/>
          <w:sz w:val="24"/>
        </w:rPr>
        <w:br/>
      </w:r>
      <w:r>
        <w:rPr>
          <w:rFonts w:ascii="Times New Roman"/>
          <w:sz w:val="24"/>
        </w:rPr>
        <w:tab/>
      </w:r>
      <w:r>
        <w:rPr>
          <w:rFonts w:ascii="Times New Roman"/>
          <w:color w:val="000000"/>
          <w:sz w:val="24"/>
        </w:rPr>
        <w:t>B)   $41,600.</w:t>
      </w:r>
      <w:r>
        <w:rPr>
          <w:rFonts w:ascii="Times New Roman"/>
          <w:sz w:val="24"/>
        </w:rPr>
        <w:br/>
      </w:r>
      <w:r>
        <w:rPr>
          <w:rFonts w:ascii="Times New Roman"/>
          <w:sz w:val="24"/>
        </w:rPr>
        <w:tab/>
      </w:r>
      <w:r>
        <w:rPr>
          <w:rFonts w:ascii="Times New Roman"/>
          <w:color w:val="000000"/>
          <w:sz w:val="24"/>
        </w:rPr>
        <w:t>C)   $48,000.</w:t>
      </w:r>
      <w:r>
        <w:rPr>
          <w:rFonts w:ascii="Times New Roman"/>
          <w:sz w:val="24"/>
        </w:rPr>
        <w:br/>
      </w:r>
      <w:r>
        <w:rPr>
          <w:rFonts w:ascii="Times New Roman"/>
          <w:sz w:val="24"/>
        </w:rPr>
        <w:tab/>
      </w:r>
      <w:r>
        <w:rPr>
          <w:rFonts w:ascii="Times New Roman"/>
          <w:color w:val="000000"/>
          <w:sz w:val="24"/>
        </w:rPr>
        <w:t>D)   $49,600.</w:t>
      </w:r>
      <w:r>
        <w:rPr>
          <w:rFonts w:ascii="Times New Roman"/>
          <w:sz w:val="24"/>
        </w:rPr>
        <w:br/>
      </w:r>
      <w:r>
        <w:rPr>
          <w:rFonts w:ascii="Times New Roman"/>
          <w:sz w:val="24"/>
        </w:rPr>
        <w:tab/>
      </w:r>
      <w:r>
        <w:rPr>
          <w:rFonts w:ascii="Times New Roman"/>
          <w:color w:val="000000"/>
          <w:sz w:val="24"/>
        </w:rPr>
        <w:t>E)   $50,600.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br/>
      </w:r>
      <w:r>
        <w:rPr>
          <w:rFonts w:ascii="Times New Roman"/>
          <w:color w:val="000000"/>
          <w:sz w:val="24"/>
        </w:rPr>
        <w:t xml:space="preserve">   </w:t>
      </w:r>
      <w:r>
        <w:rPr>
          <w:rFonts w:ascii="Times New Roman"/>
          <w:sz w:val="24"/>
        </w:rPr>
        <w:br/>
      </w:r>
    </w:p>
    <w:tbl>
      <w:tblPr>
        <w:tblW w:w="0" w:type="auto"/>
        <w:tblLook w:val="04A0" w:firstRow="1" w:lastRow="0" w:firstColumn="1" w:lastColumn="0" w:noHBand="0" w:noVBand="1"/>
      </w:tblPr>
      <w:tblGrid>
        <w:gridCol w:w="1066"/>
        <w:gridCol w:w="452"/>
        <w:gridCol w:w="1295"/>
        <w:gridCol w:w="410"/>
        <w:gridCol w:w="1554"/>
        <w:gridCol w:w="3184"/>
      </w:tblGrid>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Year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Cost to Acker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Transfer Price</w:t>
            </w:r>
          </w:p>
        </w:tc>
        <w:tc>
          <w:tcPr>
            <w:tcW w:w="0" w:type="auto"/>
            <w:tcMar>
              <w:top w:w="15" w:type="dxa"/>
              <w:left w:w="15" w:type="dxa"/>
              <w:bottom w:w="15" w:type="dxa"/>
              <w:right w:w="15" w:type="dxa"/>
            </w:tcMar>
          </w:tcPr>
          <w:p w:rsidR="006543BE" w:rsidRDefault="004615BB">
            <w:pPr>
              <w:spacing w:after="0"/>
              <w:jc w:val="center"/>
            </w:pPr>
            <w:r>
              <w:rPr>
                <w:rFonts w:ascii="Courier New" w:hAnsi="Courier New"/>
                <w:color w:val="000000"/>
              </w:rPr>
              <w:t>Amount Held by Howell at Year-End</w:t>
            </w:r>
          </w:p>
        </w:tc>
      </w:tr>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2020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73" w:type="dxa"/>
            <w:tcMar>
              <w:top w:w="15" w:type="dxa"/>
              <w:left w:w="15" w:type="dxa"/>
              <w:bottom w:w="15" w:type="dxa"/>
              <w:right w:w="150" w:type="dxa"/>
            </w:tcMar>
          </w:tcPr>
          <w:p w:rsidR="006543BE" w:rsidRDefault="004615BB">
            <w:pPr>
              <w:spacing w:after="0"/>
              <w:jc w:val="right"/>
            </w:pPr>
            <w:r>
              <w:rPr>
                <w:rFonts w:ascii="Courier New" w:hAnsi="Courier New"/>
                <w:color w:val="000000"/>
              </w:rPr>
              <w:t>55,000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54" w:type="dxa"/>
            <w:tcMar>
              <w:top w:w="15" w:type="dxa"/>
              <w:left w:w="15" w:type="dxa"/>
              <w:bottom w:w="15" w:type="dxa"/>
              <w:right w:w="300" w:type="dxa"/>
            </w:tcMar>
          </w:tcPr>
          <w:p w:rsidR="006543BE" w:rsidRDefault="004615BB">
            <w:pPr>
              <w:spacing w:after="0"/>
              <w:jc w:val="right"/>
            </w:pPr>
            <w:r>
              <w:rPr>
                <w:rFonts w:ascii="Courier New" w:hAnsi="Courier New"/>
                <w:color w:val="000000"/>
              </w:rPr>
              <w:t>75,000</w:t>
            </w:r>
          </w:p>
        </w:tc>
        <w:tc>
          <w:tcPr>
            <w:tcW w:w="3184" w:type="dxa"/>
            <w:tcMar>
              <w:top w:w="15" w:type="dxa"/>
              <w:left w:w="15" w:type="dxa"/>
              <w:bottom w:w="15" w:type="dxa"/>
              <w:right w:w="750" w:type="dxa"/>
            </w:tcMar>
          </w:tcPr>
          <w:p w:rsidR="006543BE" w:rsidRDefault="004615BB">
            <w:pPr>
              <w:spacing w:after="0"/>
              <w:jc w:val="right"/>
            </w:pPr>
            <w:r>
              <w:rPr>
                <w:rFonts w:ascii="Courier New" w:hAnsi="Courier New"/>
                <w:color w:val="000000"/>
              </w:rPr>
              <w:t>$15,000</w:t>
            </w:r>
          </w:p>
        </w:tc>
      </w:tr>
      <w:tr w:rsidR="006543BE">
        <w:tc>
          <w:tcPr>
            <w:tcW w:w="1066" w:type="dxa"/>
            <w:tcMar>
              <w:top w:w="15" w:type="dxa"/>
              <w:left w:w="15" w:type="dxa"/>
              <w:bottom w:w="15" w:type="dxa"/>
              <w:right w:w="15" w:type="dxa"/>
            </w:tcMar>
          </w:tcPr>
          <w:p w:rsidR="006543BE" w:rsidRDefault="004615BB">
            <w:pPr>
              <w:spacing w:after="0"/>
              <w:jc w:val="center"/>
            </w:pPr>
            <w:r>
              <w:rPr>
                <w:rFonts w:ascii="Courier New" w:hAnsi="Courier New"/>
                <w:color w:val="000000"/>
              </w:rPr>
              <w:t>2021</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73" w:type="dxa"/>
            <w:tcMar>
              <w:top w:w="15" w:type="dxa"/>
              <w:left w:w="15" w:type="dxa"/>
              <w:bottom w:w="15" w:type="dxa"/>
              <w:right w:w="150" w:type="dxa"/>
            </w:tcMar>
          </w:tcPr>
          <w:p w:rsidR="006543BE" w:rsidRDefault="004615BB">
            <w:pPr>
              <w:spacing w:after="0"/>
              <w:jc w:val="right"/>
            </w:pPr>
            <w:r>
              <w:rPr>
                <w:rFonts w:ascii="Courier New" w:hAnsi="Courier New"/>
                <w:color w:val="000000"/>
              </w:rPr>
              <w:t>70,000</w:t>
            </w:r>
          </w:p>
        </w:tc>
        <w:tc>
          <w:tcPr>
            <w:tcW w:w="41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554" w:type="dxa"/>
            <w:tcMar>
              <w:top w:w="15" w:type="dxa"/>
              <w:left w:w="15" w:type="dxa"/>
              <w:bottom w:w="15" w:type="dxa"/>
              <w:right w:w="300" w:type="dxa"/>
            </w:tcMar>
          </w:tcPr>
          <w:p w:rsidR="006543BE" w:rsidRDefault="004615BB">
            <w:pPr>
              <w:spacing w:after="0"/>
              <w:jc w:val="right"/>
            </w:pPr>
            <w:r>
              <w:rPr>
                <w:rFonts w:ascii="Courier New" w:hAnsi="Courier New"/>
                <w:color w:val="000000"/>
              </w:rPr>
              <w:t>110,000</w:t>
            </w:r>
          </w:p>
        </w:tc>
        <w:tc>
          <w:tcPr>
            <w:tcW w:w="3184" w:type="dxa"/>
            <w:tcMar>
              <w:top w:w="15" w:type="dxa"/>
              <w:left w:w="15" w:type="dxa"/>
              <w:bottom w:w="15" w:type="dxa"/>
              <w:right w:w="750" w:type="dxa"/>
            </w:tcMar>
          </w:tcPr>
          <w:p w:rsidR="006543BE" w:rsidRDefault="004615BB">
            <w:pPr>
              <w:spacing w:after="0"/>
              <w:jc w:val="right"/>
            </w:pPr>
            <w:r>
              <w:rPr>
                <w:rFonts w:ascii="Courier New" w:hAnsi="Courier New"/>
                <w:color w:val="000000"/>
              </w:rPr>
              <w:t>$55,000</w:t>
            </w:r>
          </w:p>
        </w:tc>
      </w:tr>
      <w:tr w:rsidR="006543BE">
        <w:tc>
          <w:tcPr>
            <w:tcW w:w="0" w:type="auto"/>
            <w:gridSpan w:val="6"/>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lastRenderedPageBreak/>
        <w:t>Howell reported net income of $100,000 in 2020 and $120,000 in 2021 while paying $40,000 in dividends each year.</w:t>
      </w:r>
      <w:r>
        <w:rPr>
          <w:rFonts w:ascii="Times New Roman"/>
          <w:sz w:val="24"/>
        </w:rPr>
        <w:br/>
      </w:r>
      <w:r>
        <w:rPr>
          <w:rFonts w:ascii="Times New Roman"/>
          <w:color w:val="000000"/>
          <w:sz w:val="24"/>
        </w:rPr>
        <w:t xml:space="preserve">   What is the balance in Acker</w:t>
      </w:r>
      <w:r>
        <w:rPr>
          <w:rFonts w:ascii="Times New Roman"/>
          <w:color w:val="000000"/>
          <w:sz w:val="24"/>
        </w:rPr>
        <w:t>’</w:t>
      </w:r>
      <w:r>
        <w:rPr>
          <w:rFonts w:ascii="Times New Roman"/>
          <w:color w:val="000000"/>
          <w:sz w:val="24"/>
        </w:rPr>
        <w:t>s Investment in Howell account at December 31,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$624,000.</w:t>
      </w:r>
      <w:r>
        <w:rPr>
          <w:rFonts w:ascii="Times New Roman"/>
          <w:sz w:val="24"/>
        </w:rPr>
        <w:tab/>
      </w:r>
      <w:r>
        <w:rPr>
          <w:rFonts w:ascii="Times New Roman"/>
          <w:sz w:val="24"/>
        </w:rPr>
        <w:br/>
      </w:r>
      <w:r>
        <w:rPr>
          <w:rFonts w:ascii="Times New Roman"/>
          <w:sz w:val="24"/>
        </w:rPr>
        <w:tab/>
      </w:r>
      <w:r>
        <w:rPr>
          <w:rFonts w:ascii="Times New Roman"/>
          <w:color w:val="000000"/>
          <w:sz w:val="24"/>
        </w:rPr>
        <w:t>B)   $636,000.</w:t>
      </w:r>
      <w:r>
        <w:rPr>
          <w:rFonts w:ascii="Times New Roman"/>
          <w:sz w:val="24"/>
        </w:rPr>
        <w:br/>
      </w:r>
      <w:r>
        <w:rPr>
          <w:rFonts w:ascii="Times New Roman"/>
          <w:sz w:val="24"/>
        </w:rPr>
        <w:tab/>
      </w:r>
      <w:r>
        <w:rPr>
          <w:rFonts w:ascii="Times New Roman"/>
          <w:color w:val="000000"/>
          <w:sz w:val="24"/>
        </w:rPr>
        <w:t>C)   $646,000.</w:t>
      </w:r>
      <w:r>
        <w:rPr>
          <w:rFonts w:ascii="Times New Roman"/>
          <w:sz w:val="24"/>
        </w:rPr>
        <w:br/>
      </w:r>
      <w:r>
        <w:rPr>
          <w:rFonts w:ascii="Times New Roman"/>
          <w:sz w:val="24"/>
        </w:rPr>
        <w:tab/>
      </w:r>
      <w:r>
        <w:rPr>
          <w:rFonts w:ascii="Times New Roman"/>
          <w:color w:val="000000"/>
          <w:sz w:val="24"/>
        </w:rPr>
        <w:t>D)   $656,000.</w:t>
      </w:r>
      <w:r>
        <w:rPr>
          <w:rFonts w:ascii="Times New Roman"/>
          <w:sz w:val="24"/>
        </w:rPr>
        <w:br/>
      </w:r>
      <w:r>
        <w:rPr>
          <w:rFonts w:ascii="Times New Roman"/>
          <w:sz w:val="24"/>
        </w:rPr>
        <w:tab/>
      </w:r>
      <w:r>
        <w:rPr>
          <w:rFonts w:ascii="Times New Roman"/>
          <w:color w:val="000000"/>
          <w:sz w:val="24"/>
        </w:rPr>
        <w:t>E)   $666,000.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br/>
      </w:r>
    </w:p>
    <w:tbl>
      <w:tblPr>
        <w:tblW w:w="0" w:type="auto"/>
        <w:tblLook w:val="04A0" w:firstRow="1" w:lastRow="0" w:firstColumn="1" w:lastColumn="0" w:noHBand="0" w:noVBand="1"/>
      </w:tblPr>
      <w:tblGrid>
        <w:gridCol w:w="1094"/>
        <w:gridCol w:w="305"/>
        <w:gridCol w:w="1418"/>
        <w:gridCol w:w="305"/>
        <w:gridCol w:w="1618"/>
        <w:gridCol w:w="1930"/>
        <w:gridCol w:w="2457"/>
      </w:tblGrid>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Year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Cost to Maya</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Transfer Price</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Amount Held by Cayman at Year-End</w:t>
            </w:r>
          </w:p>
        </w:tc>
      </w:tr>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2021</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418" w:type="dxa"/>
            <w:tcMar>
              <w:top w:w="15" w:type="dxa"/>
              <w:left w:w="15" w:type="dxa"/>
              <w:bottom w:w="15" w:type="dxa"/>
              <w:right w:w="150" w:type="dxa"/>
            </w:tcMar>
          </w:tcPr>
          <w:p w:rsidR="006543BE" w:rsidRDefault="004615BB">
            <w:pPr>
              <w:spacing w:after="0"/>
              <w:jc w:val="right"/>
            </w:pPr>
            <w:r>
              <w:rPr>
                <w:rFonts w:ascii="Courier New" w:hAnsi="Courier New"/>
                <w:color w:val="000000"/>
              </w:rPr>
              <w:t>30,000</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618" w:type="dxa"/>
            <w:tcMar>
              <w:top w:w="15" w:type="dxa"/>
              <w:left w:w="15" w:type="dxa"/>
              <w:bottom w:w="15" w:type="dxa"/>
              <w:right w:w="300" w:type="dxa"/>
            </w:tcMar>
          </w:tcPr>
          <w:p w:rsidR="006543BE" w:rsidRDefault="004615BB">
            <w:pPr>
              <w:spacing w:after="0"/>
              <w:jc w:val="right"/>
            </w:pPr>
            <w:r>
              <w:rPr>
                <w:rFonts w:ascii="Courier New" w:hAnsi="Courier New"/>
                <w:color w:val="000000"/>
              </w:rPr>
              <w:t>45,000</w:t>
            </w:r>
          </w:p>
        </w:tc>
        <w:tc>
          <w:tcPr>
            <w:tcW w:w="152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36" w:type="dxa"/>
            <w:tcMar>
              <w:top w:w="15" w:type="dxa"/>
              <w:left w:w="15" w:type="dxa"/>
              <w:bottom w:w="15" w:type="dxa"/>
              <w:right w:w="750" w:type="dxa"/>
            </w:tcMar>
          </w:tcPr>
          <w:p w:rsidR="006543BE" w:rsidRDefault="004615BB">
            <w:pPr>
              <w:spacing w:after="0"/>
              <w:jc w:val="right"/>
            </w:pPr>
            <w:r>
              <w:rPr>
                <w:rFonts w:ascii="Courier New" w:hAnsi="Courier New"/>
                <w:color w:val="000000"/>
              </w:rPr>
              <w:t>9,000</w:t>
            </w:r>
          </w:p>
        </w:tc>
      </w:tr>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2022</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418" w:type="dxa"/>
            <w:tcMar>
              <w:top w:w="15" w:type="dxa"/>
              <w:left w:w="15" w:type="dxa"/>
              <w:bottom w:w="15" w:type="dxa"/>
              <w:right w:w="150" w:type="dxa"/>
            </w:tcMar>
          </w:tcPr>
          <w:p w:rsidR="006543BE" w:rsidRDefault="004615BB">
            <w:pPr>
              <w:spacing w:after="0"/>
              <w:jc w:val="right"/>
            </w:pPr>
            <w:r>
              <w:rPr>
                <w:rFonts w:ascii="Courier New" w:hAnsi="Courier New"/>
                <w:color w:val="000000"/>
              </w:rPr>
              <w:t>48,000</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618" w:type="dxa"/>
            <w:tcMar>
              <w:top w:w="15" w:type="dxa"/>
              <w:left w:w="15" w:type="dxa"/>
              <w:bottom w:w="15" w:type="dxa"/>
              <w:right w:w="300" w:type="dxa"/>
            </w:tcMar>
          </w:tcPr>
          <w:p w:rsidR="006543BE" w:rsidRDefault="004615BB">
            <w:pPr>
              <w:spacing w:after="0"/>
              <w:jc w:val="right"/>
            </w:pPr>
            <w:r>
              <w:rPr>
                <w:rFonts w:ascii="Courier New" w:hAnsi="Courier New"/>
                <w:color w:val="000000"/>
              </w:rPr>
              <w:t>80,000</w:t>
            </w:r>
          </w:p>
        </w:tc>
        <w:tc>
          <w:tcPr>
            <w:tcW w:w="152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36" w:type="dxa"/>
            <w:tcMar>
              <w:top w:w="15" w:type="dxa"/>
              <w:left w:w="15" w:type="dxa"/>
              <w:bottom w:w="15" w:type="dxa"/>
              <w:right w:w="750" w:type="dxa"/>
            </w:tcMar>
          </w:tcPr>
          <w:p w:rsidR="006543BE" w:rsidRDefault="004615BB">
            <w:pPr>
              <w:spacing w:after="0"/>
              <w:jc w:val="right"/>
            </w:pPr>
            <w:r>
              <w:rPr>
                <w:rFonts w:ascii="Courier New" w:hAnsi="Courier New"/>
                <w:color w:val="000000"/>
              </w:rPr>
              <w:t>20,000</w:t>
            </w:r>
          </w:p>
        </w:tc>
      </w:tr>
      <w:tr w:rsidR="006543BE">
        <w:tc>
          <w:tcPr>
            <w:tcW w:w="0" w:type="auto"/>
            <w:gridSpan w:val="7"/>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Maya reported net income of $100,000 in 2021 and $120,000 in 2022 while paying $40,000 in dividends each year.</w:t>
      </w:r>
      <w:r>
        <w:rPr>
          <w:rFonts w:ascii="Times New Roman"/>
          <w:sz w:val="24"/>
        </w:rPr>
        <w:br/>
      </w:r>
      <w:r>
        <w:rPr>
          <w:rFonts w:ascii="Times New Roman"/>
          <w:color w:val="000000"/>
          <w:sz w:val="24"/>
        </w:rPr>
        <w:t xml:space="preserve">   What is the investor</w:t>
      </w:r>
      <w:r>
        <w:rPr>
          <w:rFonts w:ascii="Times New Roman"/>
          <w:color w:val="000000"/>
          <w:sz w:val="24"/>
        </w:rPr>
        <w:t>’</w:t>
      </w:r>
      <w:r>
        <w:rPr>
          <w:rFonts w:ascii="Times New Roman"/>
          <w:color w:val="000000"/>
          <w:sz w:val="24"/>
        </w:rPr>
        <w:t>s share of gross profit on intra-entity inventory sales that should be deferred on December 31,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$900.</w:t>
      </w:r>
      <w:r>
        <w:rPr>
          <w:rFonts w:ascii="Times New Roman"/>
          <w:sz w:val="24"/>
        </w:rPr>
        <w:tab/>
      </w:r>
      <w:r>
        <w:rPr>
          <w:rFonts w:ascii="Times New Roman"/>
          <w:sz w:val="24"/>
        </w:rPr>
        <w:br/>
      </w:r>
      <w:r>
        <w:rPr>
          <w:rFonts w:ascii="Times New Roman"/>
          <w:sz w:val="24"/>
        </w:rPr>
        <w:tab/>
      </w:r>
      <w:r>
        <w:rPr>
          <w:rFonts w:ascii="Times New Roman"/>
          <w:color w:val="000000"/>
          <w:sz w:val="24"/>
        </w:rPr>
        <w:t>B)   $3,000.</w:t>
      </w:r>
      <w:r>
        <w:rPr>
          <w:rFonts w:ascii="Times New Roman"/>
          <w:sz w:val="24"/>
        </w:rPr>
        <w:br/>
      </w:r>
      <w:r>
        <w:rPr>
          <w:rFonts w:ascii="Times New Roman"/>
          <w:sz w:val="24"/>
        </w:rPr>
        <w:tab/>
      </w:r>
      <w:r>
        <w:rPr>
          <w:rFonts w:ascii="Times New Roman"/>
          <w:color w:val="000000"/>
          <w:sz w:val="24"/>
        </w:rPr>
        <w:t>C)   $4,500.</w:t>
      </w:r>
      <w:r>
        <w:rPr>
          <w:rFonts w:ascii="Times New Roman"/>
          <w:sz w:val="24"/>
        </w:rPr>
        <w:br/>
      </w:r>
      <w:r>
        <w:rPr>
          <w:rFonts w:ascii="Times New Roman"/>
          <w:sz w:val="24"/>
        </w:rPr>
        <w:tab/>
      </w:r>
      <w:r>
        <w:rPr>
          <w:rFonts w:ascii="Times New Roman"/>
          <w:color w:val="000000"/>
          <w:sz w:val="24"/>
        </w:rPr>
        <w:t>D)   $6,000.</w:t>
      </w:r>
      <w:r>
        <w:rPr>
          <w:rFonts w:ascii="Times New Roman"/>
          <w:sz w:val="24"/>
        </w:rPr>
        <w:br/>
      </w:r>
      <w:r>
        <w:rPr>
          <w:rFonts w:ascii="Times New Roman"/>
          <w:sz w:val="24"/>
        </w:rPr>
        <w:tab/>
      </w:r>
      <w:r>
        <w:rPr>
          <w:rFonts w:ascii="Times New Roman"/>
          <w:color w:val="000000"/>
          <w:sz w:val="24"/>
        </w:rPr>
        <w:t>E)   $9,000.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br/>
      </w:r>
    </w:p>
    <w:tbl>
      <w:tblPr>
        <w:tblW w:w="0" w:type="auto"/>
        <w:tblLook w:val="04A0" w:firstRow="1" w:lastRow="0" w:firstColumn="1" w:lastColumn="0" w:noHBand="0" w:noVBand="1"/>
      </w:tblPr>
      <w:tblGrid>
        <w:gridCol w:w="1094"/>
        <w:gridCol w:w="305"/>
        <w:gridCol w:w="1418"/>
        <w:gridCol w:w="305"/>
        <w:gridCol w:w="1618"/>
        <w:gridCol w:w="1930"/>
        <w:gridCol w:w="2457"/>
      </w:tblGrid>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Year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Cost to Maya</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Transfer Price</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Amount Held by Cayman at Year-End</w:t>
            </w:r>
          </w:p>
        </w:tc>
      </w:tr>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2021</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418" w:type="dxa"/>
            <w:tcMar>
              <w:top w:w="15" w:type="dxa"/>
              <w:left w:w="15" w:type="dxa"/>
              <w:bottom w:w="15" w:type="dxa"/>
              <w:right w:w="150" w:type="dxa"/>
            </w:tcMar>
          </w:tcPr>
          <w:p w:rsidR="006543BE" w:rsidRDefault="004615BB">
            <w:pPr>
              <w:spacing w:after="0"/>
              <w:jc w:val="right"/>
            </w:pPr>
            <w:r>
              <w:rPr>
                <w:rFonts w:ascii="Courier New" w:hAnsi="Courier New"/>
                <w:color w:val="000000"/>
              </w:rPr>
              <w:t>30,000</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618" w:type="dxa"/>
            <w:tcMar>
              <w:top w:w="15" w:type="dxa"/>
              <w:left w:w="15" w:type="dxa"/>
              <w:bottom w:w="15" w:type="dxa"/>
              <w:right w:w="300" w:type="dxa"/>
            </w:tcMar>
          </w:tcPr>
          <w:p w:rsidR="006543BE" w:rsidRDefault="004615BB">
            <w:pPr>
              <w:spacing w:after="0"/>
              <w:jc w:val="right"/>
            </w:pPr>
            <w:r>
              <w:rPr>
                <w:rFonts w:ascii="Courier New" w:hAnsi="Courier New"/>
                <w:color w:val="000000"/>
              </w:rPr>
              <w:t>45,000</w:t>
            </w:r>
          </w:p>
        </w:tc>
        <w:tc>
          <w:tcPr>
            <w:tcW w:w="152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36" w:type="dxa"/>
            <w:tcMar>
              <w:top w:w="15" w:type="dxa"/>
              <w:left w:w="15" w:type="dxa"/>
              <w:bottom w:w="15" w:type="dxa"/>
              <w:right w:w="750" w:type="dxa"/>
            </w:tcMar>
          </w:tcPr>
          <w:p w:rsidR="006543BE" w:rsidRDefault="004615BB">
            <w:pPr>
              <w:spacing w:after="0"/>
              <w:jc w:val="right"/>
            </w:pPr>
            <w:r>
              <w:rPr>
                <w:rFonts w:ascii="Courier New" w:hAnsi="Courier New"/>
                <w:color w:val="000000"/>
              </w:rPr>
              <w:t>9,000</w:t>
            </w:r>
          </w:p>
        </w:tc>
      </w:tr>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2022</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418" w:type="dxa"/>
            <w:tcMar>
              <w:top w:w="15" w:type="dxa"/>
              <w:left w:w="15" w:type="dxa"/>
              <w:bottom w:w="15" w:type="dxa"/>
              <w:right w:w="150" w:type="dxa"/>
            </w:tcMar>
          </w:tcPr>
          <w:p w:rsidR="006543BE" w:rsidRDefault="004615BB">
            <w:pPr>
              <w:spacing w:after="0"/>
              <w:jc w:val="right"/>
            </w:pPr>
            <w:r>
              <w:rPr>
                <w:rFonts w:ascii="Courier New" w:hAnsi="Courier New"/>
                <w:color w:val="000000"/>
              </w:rPr>
              <w:t>48,000</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618" w:type="dxa"/>
            <w:tcMar>
              <w:top w:w="15" w:type="dxa"/>
              <w:left w:w="15" w:type="dxa"/>
              <w:bottom w:w="15" w:type="dxa"/>
              <w:right w:w="300" w:type="dxa"/>
            </w:tcMar>
          </w:tcPr>
          <w:p w:rsidR="006543BE" w:rsidRDefault="004615BB">
            <w:pPr>
              <w:spacing w:after="0"/>
              <w:jc w:val="right"/>
            </w:pPr>
            <w:r>
              <w:rPr>
                <w:rFonts w:ascii="Courier New" w:hAnsi="Courier New"/>
                <w:color w:val="000000"/>
              </w:rPr>
              <w:t>80,000</w:t>
            </w:r>
          </w:p>
        </w:tc>
        <w:tc>
          <w:tcPr>
            <w:tcW w:w="152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36" w:type="dxa"/>
            <w:tcMar>
              <w:top w:w="15" w:type="dxa"/>
              <w:left w:w="15" w:type="dxa"/>
              <w:bottom w:w="15" w:type="dxa"/>
              <w:right w:w="750" w:type="dxa"/>
            </w:tcMar>
          </w:tcPr>
          <w:p w:rsidR="006543BE" w:rsidRDefault="004615BB">
            <w:pPr>
              <w:spacing w:after="0"/>
              <w:jc w:val="right"/>
            </w:pPr>
            <w:r>
              <w:rPr>
                <w:rFonts w:ascii="Courier New" w:hAnsi="Courier New"/>
                <w:color w:val="000000"/>
              </w:rPr>
              <w:t>20,000</w:t>
            </w:r>
          </w:p>
        </w:tc>
      </w:tr>
      <w:tr w:rsidR="006543BE">
        <w:tc>
          <w:tcPr>
            <w:tcW w:w="0" w:type="auto"/>
            <w:gridSpan w:val="7"/>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Maya reported net income of $100,000 in 2021 and $120,000 in 2022 while paying $40,000 in dividends each year.</w:t>
      </w:r>
      <w:r>
        <w:rPr>
          <w:rFonts w:ascii="Times New Roman"/>
          <w:sz w:val="24"/>
        </w:rPr>
        <w:br/>
      </w:r>
      <w:r>
        <w:rPr>
          <w:rFonts w:ascii="Times New Roman"/>
          <w:color w:val="000000"/>
          <w:sz w:val="24"/>
        </w:rPr>
        <w:t xml:space="preserve">   What is the investor</w:t>
      </w:r>
      <w:r>
        <w:rPr>
          <w:rFonts w:ascii="Times New Roman"/>
          <w:color w:val="000000"/>
          <w:sz w:val="24"/>
        </w:rPr>
        <w:t>’</w:t>
      </w:r>
      <w:r>
        <w:rPr>
          <w:rFonts w:ascii="Times New Roman"/>
          <w:color w:val="000000"/>
          <w:sz w:val="24"/>
        </w:rPr>
        <w:t>s share of gross profit on intra-entity inventory sales that should be deferred on December 31, 2022?</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$1,500.</w:t>
      </w:r>
      <w:r>
        <w:rPr>
          <w:rFonts w:ascii="Times New Roman"/>
          <w:sz w:val="24"/>
        </w:rPr>
        <w:tab/>
      </w:r>
      <w:r>
        <w:rPr>
          <w:rFonts w:ascii="Times New Roman"/>
          <w:sz w:val="24"/>
        </w:rPr>
        <w:br/>
      </w:r>
      <w:r>
        <w:rPr>
          <w:rFonts w:ascii="Times New Roman"/>
          <w:sz w:val="24"/>
        </w:rPr>
        <w:tab/>
      </w:r>
      <w:r>
        <w:rPr>
          <w:rFonts w:ascii="Times New Roman"/>
          <w:color w:val="000000"/>
          <w:sz w:val="24"/>
        </w:rPr>
        <w:t>B)   $2,400.</w:t>
      </w:r>
      <w:r>
        <w:rPr>
          <w:rFonts w:ascii="Times New Roman"/>
          <w:sz w:val="24"/>
        </w:rPr>
        <w:br/>
      </w:r>
      <w:r>
        <w:rPr>
          <w:rFonts w:ascii="Times New Roman"/>
          <w:sz w:val="24"/>
        </w:rPr>
        <w:tab/>
      </w:r>
      <w:r>
        <w:rPr>
          <w:rFonts w:ascii="Times New Roman"/>
          <w:color w:val="000000"/>
          <w:sz w:val="24"/>
        </w:rPr>
        <w:t>C)   $3,600.</w:t>
      </w:r>
      <w:r>
        <w:rPr>
          <w:rFonts w:ascii="Times New Roman"/>
          <w:sz w:val="24"/>
        </w:rPr>
        <w:br/>
      </w:r>
      <w:r>
        <w:rPr>
          <w:rFonts w:ascii="Times New Roman"/>
          <w:sz w:val="24"/>
        </w:rPr>
        <w:tab/>
      </w:r>
      <w:r>
        <w:rPr>
          <w:rFonts w:ascii="Times New Roman"/>
          <w:color w:val="000000"/>
          <w:sz w:val="24"/>
        </w:rPr>
        <w:t>D)   $4,000.</w:t>
      </w:r>
      <w:r>
        <w:rPr>
          <w:rFonts w:ascii="Times New Roman"/>
          <w:sz w:val="24"/>
        </w:rPr>
        <w:br/>
      </w:r>
      <w:r>
        <w:rPr>
          <w:rFonts w:ascii="Times New Roman"/>
          <w:sz w:val="24"/>
        </w:rPr>
        <w:tab/>
      </w:r>
      <w:r>
        <w:rPr>
          <w:rFonts w:ascii="Times New Roman"/>
          <w:color w:val="000000"/>
          <w:sz w:val="24"/>
        </w:rPr>
        <w:t>E)   $8,000.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br/>
      </w:r>
    </w:p>
    <w:tbl>
      <w:tblPr>
        <w:tblW w:w="0" w:type="auto"/>
        <w:tblLook w:val="04A0" w:firstRow="1" w:lastRow="0" w:firstColumn="1" w:lastColumn="0" w:noHBand="0" w:noVBand="1"/>
      </w:tblPr>
      <w:tblGrid>
        <w:gridCol w:w="1094"/>
        <w:gridCol w:w="305"/>
        <w:gridCol w:w="1418"/>
        <w:gridCol w:w="305"/>
        <w:gridCol w:w="1618"/>
        <w:gridCol w:w="1930"/>
        <w:gridCol w:w="2457"/>
      </w:tblGrid>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Year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Cost to Maya</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Transfer Price</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Amount Held by Cayman at Year-End</w:t>
            </w:r>
          </w:p>
        </w:tc>
      </w:tr>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2021</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418" w:type="dxa"/>
            <w:tcMar>
              <w:top w:w="15" w:type="dxa"/>
              <w:left w:w="15" w:type="dxa"/>
              <w:bottom w:w="15" w:type="dxa"/>
              <w:right w:w="150" w:type="dxa"/>
            </w:tcMar>
          </w:tcPr>
          <w:p w:rsidR="006543BE" w:rsidRDefault="004615BB">
            <w:pPr>
              <w:spacing w:after="0"/>
              <w:jc w:val="right"/>
            </w:pPr>
            <w:r>
              <w:rPr>
                <w:rFonts w:ascii="Courier New" w:hAnsi="Courier New"/>
                <w:color w:val="000000"/>
              </w:rPr>
              <w:t>30,000</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618" w:type="dxa"/>
            <w:tcMar>
              <w:top w:w="15" w:type="dxa"/>
              <w:left w:w="15" w:type="dxa"/>
              <w:bottom w:w="15" w:type="dxa"/>
              <w:right w:w="300" w:type="dxa"/>
            </w:tcMar>
          </w:tcPr>
          <w:p w:rsidR="006543BE" w:rsidRDefault="004615BB">
            <w:pPr>
              <w:spacing w:after="0"/>
              <w:jc w:val="right"/>
            </w:pPr>
            <w:r>
              <w:rPr>
                <w:rFonts w:ascii="Courier New" w:hAnsi="Courier New"/>
                <w:color w:val="000000"/>
              </w:rPr>
              <w:t>45,000</w:t>
            </w:r>
          </w:p>
        </w:tc>
        <w:tc>
          <w:tcPr>
            <w:tcW w:w="152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36" w:type="dxa"/>
            <w:tcMar>
              <w:top w:w="15" w:type="dxa"/>
              <w:left w:w="15" w:type="dxa"/>
              <w:bottom w:w="15" w:type="dxa"/>
              <w:right w:w="750" w:type="dxa"/>
            </w:tcMar>
          </w:tcPr>
          <w:p w:rsidR="006543BE" w:rsidRDefault="004615BB">
            <w:pPr>
              <w:spacing w:after="0"/>
              <w:jc w:val="right"/>
            </w:pPr>
            <w:r>
              <w:rPr>
                <w:rFonts w:ascii="Courier New" w:hAnsi="Courier New"/>
                <w:color w:val="000000"/>
              </w:rPr>
              <w:t>9,000</w:t>
            </w:r>
          </w:p>
        </w:tc>
      </w:tr>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2022</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418" w:type="dxa"/>
            <w:tcMar>
              <w:top w:w="15" w:type="dxa"/>
              <w:left w:w="15" w:type="dxa"/>
              <w:bottom w:w="15" w:type="dxa"/>
              <w:right w:w="150" w:type="dxa"/>
            </w:tcMar>
          </w:tcPr>
          <w:p w:rsidR="006543BE" w:rsidRDefault="004615BB">
            <w:pPr>
              <w:spacing w:after="0"/>
              <w:jc w:val="right"/>
            </w:pPr>
            <w:r>
              <w:rPr>
                <w:rFonts w:ascii="Courier New" w:hAnsi="Courier New"/>
                <w:color w:val="000000"/>
              </w:rPr>
              <w:t>48,000</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618" w:type="dxa"/>
            <w:tcMar>
              <w:top w:w="15" w:type="dxa"/>
              <w:left w:w="15" w:type="dxa"/>
              <w:bottom w:w="15" w:type="dxa"/>
              <w:right w:w="300" w:type="dxa"/>
            </w:tcMar>
          </w:tcPr>
          <w:p w:rsidR="006543BE" w:rsidRDefault="004615BB">
            <w:pPr>
              <w:spacing w:after="0"/>
              <w:jc w:val="right"/>
            </w:pPr>
            <w:r>
              <w:rPr>
                <w:rFonts w:ascii="Courier New" w:hAnsi="Courier New"/>
                <w:color w:val="000000"/>
              </w:rPr>
              <w:t>80,000</w:t>
            </w:r>
          </w:p>
        </w:tc>
        <w:tc>
          <w:tcPr>
            <w:tcW w:w="152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36" w:type="dxa"/>
            <w:tcMar>
              <w:top w:w="15" w:type="dxa"/>
              <w:left w:w="15" w:type="dxa"/>
              <w:bottom w:w="15" w:type="dxa"/>
              <w:right w:w="750" w:type="dxa"/>
            </w:tcMar>
          </w:tcPr>
          <w:p w:rsidR="006543BE" w:rsidRDefault="004615BB">
            <w:pPr>
              <w:spacing w:after="0"/>
              <w:jc w:val="right"/>
            </w:pPr>
            <w:r>
              <w:rPr>
                <w:rFonts w:ascii="Courier New" w:hAnsi="Courier New"/>
                <w:color w:val="000000"/>
              </w:rPr>
              <w:t>20,000</w:t>
            </w:r>
          </w:p>
        </w:tc>
      </w:tr>
      <w:tr w:rsidR="006543BE">
        <w:tc>
          <w:tcPr>
            <w:tcW w:w="0" w:type="auto"/>
            <w:gridSpan w:val="7"/>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lastRenderedPageBreak/>
        <w:t>Maya reported net income of $100,000 in 2021 and $120,000 in 2022 while paying $40,000 in dividends each year.</w:t>
      </w:r>
      <w:r>
        <w:rPr>
          <w:rFonts w:ascii="Times New Roman"/>
          <w:sz w:val="24"/>
        </w:rPr>
        <w:br/>
      </w:r>
      <w:r>
        <w:rPr>
          <w:rFonts w:ascii="Times New Roman"/>
          <w:color w:val="000000"/>
          <w:sz w:val="24"/>
        </w:rPr>
        <w:t xml:space="preserve">   What is the Equity in Maya Income that should be reported by Cayman in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$17,100.</w:t>
      </w:r>
      <w:r>
        <w:rPr>
          <w:rFonts w:ascii="Times New Roman"/>
          <w:sz w:val="24"/>
        </w:rPr>
        <w:tab/>
      </w:r>
      <w:r>
        <w:rPr>
          <w:rFonts w:ascii="Times New Roman"/>
          <w:sz w:val="24"/>
        </w:rPr>
        <w:br/>
      </w:r>
      <w:r>
        <w:rPr>
          <w:rFonts w:ascii="Times New Roman"/>
          <w:sz w:val="24"/>
        </w:rPr>
        <w:tab/>
      </w:r>
      <w:r>
        <w:rPr>
          <w:rFonts w:ascii="Times New Roman"/>
          <w:color w:val="000000"/>
          <w:sz w:val="24"/>
        </w:rPr>
        <w:t>B)   $18,000.</w:t>
      </w:r>
      <w:r>
        <w:rPr>
          <w:rFonts w:ascii="Times New Roman"/>
          <w:sz w:val="24"/>
        </w:rPr>
        <w:br/>
      </w:r>
      <w:r>
        <w:rPr>
          <w:rFonts w:ascii="Times New Roman"/>
          <w:sz w:val="24"/>
        </w:rPr>
        <w:tab/>
      </w:r>
      <w:r>
        <w:rPr>
          <w:rFonts w:ascii="Times New Roman"/>
          <w:color w:val="000000"/>
          <w:sz w:val="24"/>
        </w:rPr>
        <w:t>C)   $25,500.</w:t>
      </w:r>
      <w:r>
        <w:rPr>
          <w:rFonts w:ascii="Times New Roman"/>
          <w:sz w:val="24"/>
        </w:rPr>
        <w:br/>
      </w:r>
      <w:r>
        <w:rPr>
          <w:rFonts w:ascii="Times New Roman"/>
          <w:sz w:val="24"/>
        </w:rPr>
        <w:tab/>
      </w:r>
      <w:r>
        <w:rPr>
          <w:rFonts w:ascii="Times New Roman"/>
          <w:color w:val="000000"/>
          <w:sz w:val="24"/>
        </w:rPr>
        <w:t>D)   $29,100.</w:t>
      </w:r>
      <w:r>
        <w:rPr>
          <w:rFonts w:ascii="Times New Roman"/>
          <w:sz w:val="24"/>
        </w:rPr>
        <w:br/>
      </w:r>
      <w:r>
        <w:rPr>
          <w:rFonts w:ascii="Times New Roman"/>
          <w:sz w:val="24"/>
        </w:rPr>
        <w:tab/>
      </w:r>
      <w:r>
        <w:rPr>
          <w:rFonts w:ascii="Times New Roman"/>
          <w:color w:val="000000"/>
          <w:sz w:val="24"/>
        </w:rPr>
        <w:t>E)   $30,900.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br/>
      </w:r>
    </w:p>
    <w:tbl>
      <w:tblPr>
        <w:tblW w:w="0" w:type="auto"/>
        <w:tblLook w:val="04A0" w:firstRow="1" w:lastRow="0" w:firstColumn="1" w:lastColumn="0" w:noHBand="0" w:noVBand="1"/>
      </w:tblPr>
      <w:tblGrid>
        <w:gridCol w:w="1094"/>
        <w:gridCol w:w="305"/>
        <w:gridCol w:w="1418"/>
        <w:gridCol w:w="305"/>
        <w:gridCol w:w="1618"/>
        <w:gridCol w:w="1930"/>
        <w:gridCol w:w="2457"/>
      </w:tblGrid>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Year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Cost to Maya</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Transfer Price</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Amount Held by Cayman at Year-End</w:t>
            </w:r>
          </w:p>
        </w:tc>
      </w:tr>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2021</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418" w:type="dxa"/>
            <w:tcMar>
              <w:top w:w="15" w:type="dxa"/>
              <w:left w:w="15" w:type="dxa"/>
              <w:bottom w:w="15" w:type="dxa"/>
              <w:right w:w="150" w:type="dxa"/>
            </w:tcMar>
          </w:tcPr>
          <w:p w:rsidR="006543BE" w:rsidRDefault="004615BB">
            <w:pPr>
              <w:spacing w:after="0"/>
              <w:jc w:val="right"/>
            </w:pPr>
            <w:r>
              <w:rPr>
                <w:rFonts w:ascii="Courier New" w:hAnsi="Courier New"/>
                <w:color w:val="000000"/>
              </w:rPr>
              <w:t>30,000</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618" w:type="dxa"/>
            <w:tcMar>
              <w:top w:w="15" w:type="dxa"/>
              <w:left w:w="15" w:type="dxa"/>
              <w:bottom w:w="15" w:type="dxa"/>
              <w:right w:w="300" w:type="dxa"/>
            </w:tcMar>
          </w:tcPr>
          <w:p w:rsidR="006543BE" w:rsidRDefault="004615BB">
            <w:pPr>
              <w:spacing w:after="0"/>
              <w:jc w:val="right"/>
            </w:pPr>
            <w:r>
              <w:rPr>
                <w:rFonts w:ascii="Courier New" w:hAnsi="Courier New"/>
                <w:color w:val="000000"/>
              </w:rPr>
              <w:t>45,000</w:t>
            </w:r>
          </w:p>
        </w:tc>
        <w:tc>
          <w:tcPr>
            <w:tcW w:w="152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36" w:type="dxa"/>
            <w:tcMar>
              <w:top w:w="15" w:type="dxa"/>
              <w:left w:w="15" w:type="dxa"/>
              <w:bottom w:w="15" w:type="dxa"/>
              <w:right w:w="750" w:type="dxa"/>
            </w:tcMar>
          </w:tcPr>
          <w:p w:rsidR="006543BE" w:rsidRDefault="004615BB">
            <w:pPr>
              <w:spacing w:after="0"/>
              <w:jc w:val="right"/>
            </w:pPr>
            <w:r>
              <w:rPr>
                <w:rFonts w:ascii="Courier New" w:hAnsi="Courier New"/>
                <w:color w:val="000000"/>
              </w:rPr>
              <w:t>9,000</w:t>
            </w:r>
          </w:p>
        </w:tc>
      </w:tr>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2022</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418" w:type="dxa"/>
            <w:tcMar>
              <w:top w:w="15" w:type="dxa"/>
              <w:left w:w="15" w:type="dxa"/>
              <w:bottom w:w="15" w:type="dxa"/>
              <w:right w:w="150" w:type="dxa"/>
            </w:tcMar>
          </w:tcPr>
          <w:p w:rsidR="006543BE" w:rsidRDefault="004615BB">
            <w:pPr>
              <w:spacing w:after="0"/>
              <w:jc w:val="right"/>
            </w:pPr>
            <w:r>
              <w:rPr>
                <w:rFonts w:ascii="Courier New" w:hAnsi="Courier New"/>
                <w:color w:val="000000"/>
              </w:rPr>
              <w:t>48,000</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618" w:type="dxa"/>
            <w:tcMar>
              <w:top w:w="15" w:type="dxa"/>
              <w:left w:w="15" w:type="dxa"/>
              <w:bottom w:w="15" w:type="dxa"/>
              <w:right w:w="300" w:type="dxa"/>
            </w:tcMar>
          </w:tcPr>
          <w:p w:rsidR="006543BE" w:rsidRDefault="004615BB">
            <w:pPr>
              <w:spacing w:after="0"/>
              <w:jc w:val="right"/>
            </w:pPr>
            <w:r>
              <w:rPr>
                <w:rFonts w:ascii="Courier New" w:hAnsi="Courier New"/>
                <w:color w:val="000000"/>
              </w:rPr>
              <w:t>80,000</w:t>
            </w:r>
          </w:p>
        </w:tc>
        <w:tc>
          <w:tcPr>
            <w:tcW w:w="152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36" w:type="dxa"/>
            <w:tcMar>
              <w:top w:w="15" w:type="dxa"/>
              <w:left w:w="15" w:type="dxa"/>
              <w:bottom w:w="15" w:type="dxa"/>
              <w:right w:w="750" w:type="dxa"/>
            </w:tcMar>
          </w:tcPr>
          <w:p w:rsidR="006543BE" w:rsidRDefault="004615BB">
            <w:pPr>
              <w:spacing w:after="0"/>
              <w:jc w:val="right"/>
            </w:pPr>
            <w:r>
              <w:rPr>
                <w:rFonts w:ascii="Courier New" w:hAnsi="Courier New"/>
                <w:color w:val="000000"/>
              </w:rPr>
              <w:t>20,000</w:t>
            </w:r>
          </w:p>
        </w:tc>
      </w:tr>
      <w:tr w:rsidR="006543BE">
        <w:tc>
          <w:tcPr>
            <w:tcW w:w="0" w:type="auto"/>
            <w:gridSpan w:val="7"/>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Maya reported net income of $100,000 in 2021 and $120,000 in 2022 while paying $40,000 in dividends each year.</w:t>
      </w:r>
      <w:r>
        <w:rPr>
          <w:rFonts w:ascii="Times New Roman"/>
          <w:sz w:val="24"/>
        </w:rPr>
        <w:br/>
      </w:r>
      <w:r>
        <w:rPr>
          <w:rFonts w:ascii="Times New Roman"/>
          <w:color w:val="000000"/>
          <w:sz w:val="24"/>
        </w:rPr>
        <w:t xml:space="preserve">   What is the balance in Cayman</w:t>
      </w:r>
      <w:r>
        <w:rPr>
          <w:rFonts w:ascii="Times New Roman"/>
          <w:color w:val="000000"/>
          <w:sz w:val="24"/>
        </w:rPr>
        <w:t>’</w:t>
      </w:r>
      <w:r>
        <w:rPr>
          <w:rFonts w:ascii="Times New Roman"/>
          <w:color w:val="000000"/>
          <w:sz w:val="24"/>
        </w:rPr>
        <w:t>s Investment in Maya account at December 31,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$463,500.</w:t>
      </w:r>
      <w:r>
        <w:rPr>
          <w:rFonts w:ascii="Times New Roman"/>
          <w:sz w:val="24"/>
        </w:rPr>
        <w:tab/>
      </w:r>
      <w:r>
        <w:rPr>
          <w:rFonts w:ascii="Times New Roman"/>
          <w:sz w:val="24"/>
        </w:rPr>
        <w:br/>
      </w:r>
      <w:r>
        <w:rPr>
          <w:rFonts w:ascii="Times New Roman"/>
          <w:sz w:val="24"/>
        </w:rPr>
        <w:tab/>
      </w:r>
      <w:r>
        <w:rPr>
          <w:rFonts w:ascii="Times New Roman"/>
          <w:color w:val="000000"/>
          <w:sz w:val="24"/>
        </w:rPr>
        <w:t>B)   $467,100.</w:t>
      </w:r>
      <w:r>
        <w:rPr>
          <w:rFonts w:ascii="Times New Roman"/>
          <w:sz w:val="24"/>
        </w:rPr>
        <w:br/>
      </w:r>
      <w:r>
        <w:rPr>
          <w:rFonts w:ascii="Times New Roman"/>
          <w:sz w:val="24"/>
        </w:rPr>
        <w:tab/>
      </w:r>
      <w:r>
        <w:rPr>
          <w:rFonts w:ascii="Times New Roman"/>
          <w:color w:val="000000"/>
          <w:sz w:val="24"/>
        </w:rPr>
        <w:t>C)   $468,000.</w:t>
      </w:r>
      <w:r>
        <w:rPr>
          <w:rFonts w:ascii="Times New Roman"/>
          <w:sz w:val="24"/>
        </w:rPr>
        <w:br/>
      </w:r>
      <w:r>
        <w:rPr>
          <w:rFonts w:ascii="Times New Roman"/>
          <w:sz w:val="24"/>
        </w:rPr>
        <w:tab/>
      </w:r>
      <w:r>
        <w:rPr>
          <w:rFonts w:ascii="Times New Roman"/>
          <w:color w:val="000000"/>
          <w:sz w:val="24"/>
        </w:rPr>
        <w:t>D)   $468,900.</w:t>
      </w:r>
      <w:r>
        <w:rPr>
          <w:rFonts w:ascii="Times New Roman"/>
          <w:sz w:val="24"/>
        </w:rPr>
        <w:br/>
      </w:r>
      <w:r>
        <w:rPr>
          <w:rFonts w:ascii="Times New Roman"/>
          <w:sz w:val="24"/>
        </w:rPr>
        <w:tab/>
      </w:r>
      <w:r>
        <w:rPr>
          <w:rFonts w:ascii="Times New Roman"/>
          <w:color w:val="000000"/>
          <w:sz w:val="24"/>
        </w:rPr>
        <w:t>E)   $480,000.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81)</w:t>
      </w:r>
      <w:r>
        <w:rPr>
          <w:rFonts w:ascii="Times New Roman"/>
          <w:b/>
          <w:sz w:val="24"/>
        </w:rPr>
        <w:tab/>
      </w:r>
      <w:r>
        <w:rPr>
          <w:rFonts w:ascii="Times New Roman"/>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br/>
      </w:r>
    </w:p>
    <w:tbl>
      <w:tblPr>
        <w:tblW w:w="0" w:type="auto"/>
        <w:tblLook w:val="04A0" w:firstRow="1" w:lastRow="0" w:firstColumn="1" w:lastColumn="0" w:noHBand="0" w:noVBand="1"/>
      </w:tblPr>
      <w:tblGrid>
        <w:gridCol w:w="1094"/>
        <w:gridCol w:w="305"/>
        <w:gridCol w:w="1418"/>
        <w:gridCol w:w="305"/>
        <w:gridCol w:w="1618"/>
        <w:gridCol w:w="1930"/>
        <w:gridCol w:w="2457"/>
      </w:tblGrid>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Year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Cost to Maya</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Transfer Price</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Amount Held by Cayman at Year-End</w:t>
            </w:r>
          </w:p>
        </w:tc>
      </w:tr>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2021</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418" w:type="dxa"/>
            <w:tcMar>
              <w:top w:w="15" w:type="dxa"/>
              <w:left w:w="15" w:type="dxa"/>
              <w:bottom w:w="15" w:type="dxa"/>
              <w:right w:w="150" w:type="dxa"/>
            </w:tcMar>
          </w:tcPr>
          <w:p w:rsidR="006543BE" w:rsidRDefault="004615BB">
            <w:pPr>
              <w:spacing w:after="0"/>
              <w:jc w:val="right"/>
            </w:pPr>
            <w:r>
              <w:rPr>
                <w:rFonts w:ascii="Courier New" w:hAnsi="Courier New"/>
                <w:color w:val="000000"/>
              </w:rPr>
              <w:t>30,000</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618" w:type="dxa"/>
            <w:tcMar>
              <w:top w:w="15" w:type="dxa"/>
              <w:left w:w="15" w:type="dxa"/>
              <w:bottom w:w="15" w:type="dxa"/>
              <w:right w:w="300" w:type="dxa"/>
            </w:tcMar>
          </w:tcPr>
          <w:p w:rsidR="006543BE" w:rsidRDefault="004615BB">
            <w:pPr>
              <w:spacing w:after="0"/>
              <w:jc w:val="right"/>
            </w:pPr>
            <w:r>
              <w:rPr>
                <w:rFonts w:ascii="Courier New" w:hAnsi="Courier New"/>
                <w:color w:val="000000"/>
              </w:rPr>
              <w:t>45,000</w:t>
            </w:r>
          </w:p>
        </w:tc>
        <w:tc>
          <w:tcPr>
            <w:tcW w:w="152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36" w:type="dxa"/>
            <w:tcMar>
              <w:top w:w="15" w:type="dxa"/>
              <w:left w:w="15" w:type="dxa"/>
              <w:bottom w:w="15" w:type="dxa"/>
              <w:right w:w="750" w:type="dxa"/>
            </w:tcMar>
          </w:tcPr>
          <w:p w:rsidR="006543BE" w:rsidRDefault="004615BB">
            <w:pPr>
              <w:spacing w:after="0"/>
              <w:jc w:val="right"/>
            </w:pPr>
            <w:r>
              <w:rPr>
                <w:rFonts w:ascii="Courier New" w:hAnsi="Courier New"/>
                <w:color w:val="000000"/>
              </w:rPr>
              <w:t>9,000</w:t>
            </w:r>
          </w:p>
        </w:tc>
      </w:tr>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2022</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418" w:type="dxa"/>
            <w:tcMar>
              <w:top w:w="15" w:type="dxa"/>
              <w:left w:w="15" w:type="dxa"/>
              <w:bottom w:w="15" w:type="dxa"/>
              <w:right w:w="150" w:type="dxa"/>
            </w:tcMar>
          </w:tcPr>
          <w:p w:rsidR="006543BE" w:rsidRDefault="004615BB">
            <w:pPr>
              <w:spacing w:after="0"/>
              <w:jc w:val="right"/>
            </w:pPr>
            <w:r>
              <w:rPr>
                <w:rFonts w:ascii="Courier New" w:hAnsi="Courier New"/>
                <w:color w:val="000000"/>
              </w:rPr>
              <w:t>48,000</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618" w:type="dxa"/>
            <w:tcMar>
              <w:top w:w="15" w:type="dxa"/>
              <w:left w:w="15" w:type="dxa"/>
              <w:bottom w:w="15" w:type="dxa"/>
              <w:right w:w="300" w:type="dxa"/>
            </w:tcMar>
          </w:tcPr>
          <w:p w:rsidR="006543BE" w:rsidRDefault="004615BB">
            <w:pPr>
              <w:spacing w:after="0"/>
              <w:jc w:val="right"/>
            </w:pPr>
            <w:r>
              <w:rPr>
                <w:rFonts w:ascii="Courier New" w:hAnsi="Courier New"/>
                <w:color w:val="000000"/>
              </w:rPr>
              <w:t>80,000</w:t>
            </w:r>
          </w:p>
        </w:tc>
        <w:tc>
          <w:tcPr>
            <w:tcW w:w="152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36" w:type="dxa"/>
            <w:tcMar>
              <w:top w:w="15" w:type="dxa"/>
              <w:left w:w="15" w:type="dxa"/>
              <w:bottom w:w="15" w:type="dxa"/>
              <w:right w:w="750" w:type="dxa"/>
            </w:tcMar>
          </w:tcPr>
          <w:p w:rsidR="006543BE" w:rsidRDefault="004615BB">
            <w:pPr>
              <w:spacing w:after="0"/>
              <w:jc w:val="right"/>
            </w:pPr>
            <w:r>
              <w:rPr>
                <w:rFonts w:ascii="Courier New" w:hAnsi="Courier New"/>
                <w:color w:val="000000"/>
              </w:rPr>
              <w:t>20,000</w:t>
            </w:r>
          </w:p>
        </w:tc>
      </w:tr>
      <w:tr w:rsidR="006543BE">
        <w:tc>
          <w:tcPr>
            <w:tcW w:w="0" w:type="auto"/>
            <w:gridSpan w:val="7"/>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Maya reported net income of $100,000 in 2021 and $120,000 in 2022 while paying $40,000 in dividends each year.</w:t>
      </w:r>
      <w:r>
        <w:rPr>
          <w:rFonts w:ascii="Times New Roman"/>
          <w:sz w:val="24"/>
        </w:rPr>
        <w:br/>
      </w:r>
      <w:r>
        <w:rPr>
          <w:rFonts w:ascii="Times New Roman"/>
          <w:color w:val="000000"/>
          <w:sz w:val="24"/>
        </w:rPr>
        <w:t xml:space="preserve">   What is the Equity in Maya Income that should be reported by Cayman in 2022?</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$34,200.</w:t>
      </w:r>
      <w:r>
        <w:rPr>
          <w:rFonts w:ascii="Times New Roman"/>
          <w:sz w:val="24"/>
        </w:rPr>
        <w:tab/>
      </w:r>
      <w:r>
        <w:rPr>
          <w:rFonts w:ascii="Times New Roman"/>
          <w:sz w:val="24"/>
        </w:rPr>
        <w:br/>
      </w:r>
      <w:r>
        <w:rPr>
          <w:rFonts w:ascii="Times New Roman"/>
          <w:sz w:val="24"/>
        </w:rPr>
        <w:tab/>
      </w:r>
      <w:r>
        <w:rPr>
          <w:rFonts w:ascii="Times New Roman"/>
          <w:color w:val="000000"/>
          <w:sz w:val="24"/>
        </w:rPr>
        <w:t>B)   $34,800.</w:t>
      </w:r>
      <w:r>
        <w:rPr>
          <w:rFonts w:ascii="Times New Roman"/>
          <w:sz w:val="24"/>
        </w:rPr>
        <w:br/>
      </w:r>
      <w:r>
        <w:rPr>
          <w:rFonts w:ascii="Times New Roman"/>
          <w:sz w:val="24"/>
        </w:rPr>
        <w:tab/>
      </w:r>
      <w:r>
        <w:rPr>
          <w:rFonts w:ascii="Times New Roman"/>
          <w:color w:val="000000"/>
          <w:sz w:val="24"/>
        </w:rPr>
        <w:t>C)   $34,500.</w:t>
      </w:r>
      <w:r>
        <w:rPr>
          <w:rFonts w:ascii="Times New Roman"/>
          <w:sz w:val="24"/>
        </w:rPr>
        <w:br/>
      </w:r>
      <w:r>
        <w:rPr>
          <w:rFonts w:ascii="Times New Roman"/>
          <w:sz w:val="24"/>
        </w:rPr>
        <w:tab/>
      </w:r>
      <w:r>
        <w:rPr>
          <w:rFonts w:ascii="Times New Roman"/>
          <w:color w:val="000000"/>
          <w:sz w:val="24"/>
        </w:rPr>
        <w:t>D)   $36,000.</w:t>
      </w:r>
      <w:r>
        <w:rPr>
          <w:rFonts w:ascii="Times New Roman"/>
          <w:sz w:val="24"/>
        </w:rPr>
        <w:br/>
      </w:r>
      <w:r>
        <w:rPr>
          <w:rFonts w:ascii="Times New Roman"/>
          <w:sz w:val="24"/>
        </w:rPr>
        <w:tab/>
      </w:r>
      <w:r>
        <w:rPr>
          <w:rFonts w:ascii="Times New Roman"/>
          <w:color w:val="000000"/>
          <w:sz w:val="24"/>
        </w:rPr>
        <w:t>E)   $37,800.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br/>
      </w:r>
    </w:p>
    <w:tbl>
      <w:tblPr>
        <w:tblW w:w="0" w:type="auto"/>
        <w:tblLook w:val="04A0" w:firstRow="1" w:lastRow="0" w:firstColumn="1" w:lastColumn="0" w:noHBand="0" w:noVBand="1"/>
      </w:tblPr>
      <w:tblGrid>
        <w:gridCol w:w="1094"/>
        <w:gridCol w:w="305"/>
        <w:gridCol w:w="1418"/>
        <w:gridCol w:w="305"/>
        <w:gridCol w:w="1618"/>
        <w:gridCol w:w="1930"/>
        <w:gridCol w:w="2457"/>
      </w:tblGrid>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Year</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Cost to Maya</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Transfer Price</w:t>
            </w:r>
          </w:p>
        </w:tc>
        <w:tc>
          <w:tcPr>
            <w:tcW w:w="0" w:type="auto"/>
            <w:gridSpan w:val="2"/>
            <w:tcMar>
              <w:top w:w="15" w:type="dxa"/>
              <w:left w:w="15" w:type="dxa"/>
              <w:bottom w:w="15" w:type="dxa"/>
              <w:right w:w="15" w:type="dxa"/>
            </w:tcMar>
          </w:tcPr>
          <w:p w:rsidR="006543BE" w:rsidRDefault="004615BB">
            <w:pPr>
              <w:spacing w:after="0"/>
              <w:jc w:val="center"/>
            </w:pPr>
            <w:r>
              <w:rPr>
                <w:rFonts w:ascii="Courier New" w:hAnsi="Courier New"/>
                <w:color w:val="000000"/>
              </w:rPr>
              <w:t>Amount Held by Cayman at Year-End</w:t>
            </w:r>
          </w:p>
        </w:tc>
      </w:tr>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2021</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418" w:type="dxa"/>
            <w:tcMar>
              <w:top w:w="15" w:type="dxa"/>
              <w:left w:w="15" w:type="dxa"/>
              <w:bottom w:w="15" w:type="dxa"/>
              <w:right w:w="150" w:type="dxa"/>
            </w:tcMar>
          </w:tcPr>
          <w:p w:rsidR="006543BE" w:rsidRDefault="004615BB">
            <w:pPr>
              <w:spacing w:after="0"/>
              <w:jc w:val="right"/>
            </w:pPr>
            <w:r>
              <w:rPr>
                <w:rFonts w:ascii="Courier New" w:hAnsi="Courier New"/>
                <w:color w:val="000000"/>
              </w:rPr>
              <w:t>30,000</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618" w:type="dxa"/>
            <w:tcMar>
              <w:top w:w="15" w:type="dxa"/>
              <w:left w:w="15" w:type="dxa"/>
              <w:bottom w:w="15" w:type="dxa"/>
              <w:right w:w="300" w:type="dxa"/>
            </w:tcMar>
          </w:tcPr>
          <w:p w:rsidR="006543BE" w:rsidRDefault="004615BB">
            <w:pPr>
              <w:spacing w:after="0"/>
              <w:jc w:val="right"/>
            </w:pPr>
            <w:r>
              <w:rPr>
                <w:rFonts w:ascii="Courier New" w:hAnsi="Courier New"/>
                <w:color w:val="000000"/>
              </w:rPr>
              <w:t>45,000</w:t>
            </w:r>
          </w:p>
        </w:tc>
        <w:tc>
          <w:tcPr>
            <w:tcW w:w="152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36" w:type="dxa"/>
            <w:tcMar>
              <w:top w:w="15" w:type="dxa"/>
              <w:left w:w="15" w:type="dxa"/>
              <w:bottom w:w="15" w:type="dxa"/>
              <w:right w:w="750" w:type="dxa"/>
            </w:tcMar>
          </w:tcPr>
          <w:p w:rsidR="006543BE" w:rsidRDefault="004615BB">
            <w:pPr>
              <w:spacing w:after="0"/>
              <w:jc w:val="right"/>
            </w:pPr>
            <w:r>
              <w:rPr>
                <w:rFonts w:ascii="Courier New" w:hAnsi="Courier New"/>
                <w:color w:val="000000"/>
              </w:rPr>
              <w:t>9,000</w:t>
            </w:r>
          </w:p>
        </w:tc>
      </w:tr>
      <w:tr w:rsidR="006543BE">
        <w:tc>
          <w:tcPr>
            <w:tcW w:w="1094" w:type="dxa"/>
            <w:tcMar>
              <w:top w:w="15" w:type="dxa"/>
              <w:left w:w="15" w:type="dxa"/>
              <w:bottom w:w="15" w:type="dxa"/>
              <w:right w:w="15" w:type="dxa"/>
            </w:tcMar>
          </w:tcPr>
          <w:p w:rsidR="006543BE" w:rsidRDefault="004615BB">
            <w:pPr>
              <w:spacing w:after="0"/>
              <w:jc w:val="center"/>
            </w:pPr>
            <w:r>
              <w:rPr>
                <w:rFonts w:ascii="Courier New" w:hAnsi="Courier New"/>
                <w:color w:val="000000"/>
              </w:rPr>
              <w:t>2022</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418" w:type="dxa"/>
            <w:tcMar>
              <w:top w:w="15" w:type="dxa"/>
              <w:left w:w="15" w:type="dxa"/>
              <w:bottom w:w="15" w:type="dxa"/>
              <w:right w:w="150" w:type="dxa"/>
            </w:tcMar>
          </w:tcPr>
          <w:p w:rsidR="006543BE" w:rsidRDefault="004615BB">
            <w:pPr>
              <w:spacing w:after="0"/>
              <w:jc w:val="right"/>
            </w:pPr>
            <w:r>
              <w:rPr>
                <w:rFonts w:ascii="Courier New" w:hAnsi="Courier New"/>
                <w:color w:val="000000"/>
              </w:rPr>
              <w:t>48,000</w:t>
            </w:r>
          </w:p>
        </w:tc>
        <w:tc>
          <w:tcPr>
            <w:tcW w:w="30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618" w:type="dxa"/>
            <w:tcMar>
              <w:top w:w="15" w:type="dxa"/>
              <w:left w:w="15" w:type="dxa"/>
              <w:bottom w:w="15" w:type="dxa"/>
              <w:right w:w="300" w:type="dxa"/>
            </w:tcMar>
          </w:tcPr>
          <w:p w:rsidR="006543BE" w:rsidRDefault="004615BB">
            <w:pPr>
              <w:spacing w:after="0"/>
              <w:jc w:val="right"/>
            </w:pPr>
            <w:r>
              <w:rPr>
                <w:rFonts w:ascii="Courier New" w:hAnsi="Courier New"/>
                <w:color w:val="000000"/>
              </w:rPr>
              <w:t>80,000</w:t>
            </w:r>
          </w:p>
        </w:tc>
        <w:tc>
          <w:tcPr>
            <w:tcW w:w="152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936" w:type="dxa"/>
            <w:tcMar>
              <w:top w:w="15" w:type="dxa"/>
              <w:left w:w="15" w:type="dxa"/>
              <w:bottom w:w="15" w:type="dxa"/>
              <w:right w:w="750" w:type="dxa"/>
            </w:tcMar>
          </w:tcPr>
          <w:p w:rsidR="006543BE" w:rsidRDefault="004615BB">
            <w:pPr>
              <w:spacing w:after="0"/>
              <w:jc w:val="right"/>
            </w:pPr>
            <w:r>
              <w:rPr>
                <w:rFonts w:ascii="Courier New" w:hAnsi="Courier New"/>
                <w:color w:val="000000"/>
              </w:rPr>
              <w:t>20,000</w:t>
            </w:r>
          </w:p>
        </w:tc>
      </w:tr>
      <w:tr w:rsidR="006543BE">
        <w:tc>
          <w:tcPr>
            <w:tcW w:w="0" w:type="auto"/>
            <w:gridSpan w:val="7"/>
            <w:tcMar>
              <w:top w:w="15" w:type="dxa"/>
              <w:left w:w="15" w:type="dxa"/>
              <w:bottom w:w="15" w:type="dxa"/>
              <w:right w:w="15" w:type="dxa"/>
            </w:tcMar>
          </w:tcPr>
          <w:p w:rsidR="006543BE" w:rsidRDefault="006543BE"/>
        </w:tc>
      </w:tr>
    </w:tbl>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Maya reported net income of $100,000 in 2021 and $120,000 in 2022 while paying $40,000 in dividends each year.</w:t>
      </w:r>
      <w:r>
        <w:rPr>
          <w:rFonts w:ascii="Times New Roman"/>
          <w:sz w:val="24"/>
        </w:rPr>
        <w:br/>
      </w:r>
      <w:r>
        <w:rPr>
          <w:rFonts w:ascii="Times New Roman"/>
          <w:color w:val="000000"/>
          <w:sz w:val="24"/>
        </w:rPr>
        <w:t xml:space="preserve">   What is the balance in Cayman</w:t>
      </w:r>
      <w:r>
        <w:rPr>
          <w:rFonts w:ascii="Times New Roman"/>
          <w:color w:val="000000"/>
          <w:sz w:val="24"/>
        </w:rPr>
        <w:t>’</w:t>
      </w:r>
      <w:r>
        <w:rPr>
          <w:rFonts w:ascii="Times New Roman"/>
          <w:color w:val="000000"/>
          <w:sz w:val="24"/>
        </w:rPr>
        <w:t>s Investment in Maya account at December 31, 2022?</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$488,700.</w:t>
      </w:r>
      <w:r>
        <w:rPr>
          <w:rFonts w:ascii="Times New Roman"/>
          <w:sz w:val="24"/>
        </w:rPr>
        <w:tab/>
      </w:r>
      <w:r>
        <w:rPr>
          <w:rFonts w:ascii="Times New Roman"/>
          <w:sz w:val="24"/>
        </w:rPr>
        <w:br/>
      </w:r>
      <w:r>
        <w:rPr>
          <w:rFonts w:ascii="Times New Roman"/>
          <w:sz w:val="24"/>
        </w:rPr>
        <w:tab/>
      </w:r>
      <w:r>
        <w:rPr>
          <w:rFonts w:ascii="Times New Roman"/>
          <w:color w:val="000000"/>
          <w:sz w:val="24"/>
        </w:rPr>
        <w:t>B)   $489,600.</w:t>
      </w:r>
      <w:r>
        <w:rPr>
          <w:rFonts w:ascii="Times New Roman"/>
          <w:sz w:val="24"/>
        </w:rPr>
        <w:br/>
      </w:r>
      <w:r>
        <w:rPr>
          <w:rFonts w:ascii="Times New Roman"/>
          <w:sz w:val="24"/>
        </w:rPr>
        <w:tab/>
      </w:r>
      <w:r>
        <w:rPr>
          <w:rFonts w:ascii="Times New Roman"/>
          <w:color w:val="000000"/>
          <w:sz w:val="24"/>
        </w:rPr>
        <w:t>C)   $492,000.</w:t>
      </w:r>
      <w:r>
        <w:rPr>
          <w:rFonts w:ascii="Times New Roman"/>
          <w:sz w:val="24"/>
        </w:rPr>
        <w:br/>
      </w:r>
      <w:r>
        <w:rPr>
          <w:rFonts w:ascii="Times New Roman"/>
          <w:sz w:val="24"/>
        </w:rPr>
        <w:tab/>
      </w:r>
      <w:r>
        <w:rPr>
          <w:rFonts w:ascii="Times New Roman"/>
          <w:color w:val="000000"/>
          <w:sz w:val="24"/>
        </w:rPr>
        <w:t>D)   $494,400.</w:t>
      </w:r>
      <w:r>
        <w:rPr>
          <w:rFonts w:ascii="Times New Roman"/>
          <w:sz w:val="24"/>
        </w:rPr>
        <w:br/>
      </w:r>
      <w:r>
        <w:rPr>
          <w:rFonts w:ascii="Times New Roman"/>
          <w:sz w:val="24"/>
        </w:rPr>
        <w:tab/>
      </w:r>
      <w:r>
        <w:rPr>
          <w:rFonts w:ascii="Times New Roman"/>
          <w:color w:val="000000"/>
          <w:sz w:val="24"/>
        </w:rPr>
        <w:t>E)   $514,500.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color w:val="000000"/>
          <w:sz w:val="24"/>
        </w:rPr>
        <w:t>Which of the following results in a decrease in the investment account when applying the equity method?</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Dividends paid by the investor.</w:t>
      </w:r>
      <w:r>
        <w:rPr>
          <w:rFonts w:ascii="Times New Roman"/>
          <w:sz w:val="24"/>
        </w:rPr>
        <w:tab/>
      </w:r>
      <w:r>
        <w:rPr>
          <w:rFonts w:ascii="Times New Roman"/>
          <w:sz w:val="24"/>
        </w:rPr>
        <w:br/>
      </w:r>
      <w:r>
        <w:rPr>
          <w:rFonts w:ascii="Times New Roman"/>
          <w:sz w:val="24"/>
        </w:rPr>
        <w:tab/>
      </w:r>
      <w:r>
        <w:rPr>
          <w:rFonts w:ascii="Times New Roman"/>
          <w:color w:val="000000"/>
          <w:sz w:val="24"/>
        </w:rPr>
        <w:t>B)   Net income of the investee.</w:t>
      </w:r>
      <w:r>
        <w:rPr>
          <w:rFonts w:ascii="Times New Roman"/>
          <w:sz w:val="24"/>
        </w:rPr>
        <w:br/>
      </w:r>
      <w:r>
        <w:rPr>
          <w:rFonts w:ascii="Times New Roman"/>
          <w:sz w:val="24"/>
        </w:rPr>
        <w:tab/>
      </w:r>
      <w:r>
        <w:rPr>
          <w:rFonts w:ascii="Times New Roman"/>
          <w:color w:val="000000"/>
          <w:sz w:val="24"/>
        </w:rPr>
        <w:t>C)   Net income of the investor.</w:t>
      </w:r>
      <w:r>
        <w:rPr>
          <w:rFonts w:ascii="Times New Roman"/>
          <w:sz w:val="24"/>
        </w:rPr>
        <w:br/>
      </w:r>
      <w:r>
        <w:rPr>
          <w:rFonts w:ascii="Times New Roman"/>
          <w:sz w:val="24"/>
        </w:rPr>
        <w:tab/>
      </w:r>
      <w:r>
        <w:rPr>
          <w:rFonts w:ascii="Times New Roman"/>
          <w:color w:val="000000"/>
          <w:sz w:val="24"/>
        </w:rPr>
        <w:t>D)   Share of gross profit on intra-entity inventory sales for the current year.</w:t>
      </w:r>
      <w:r>
        <w:rPr>
          <w:rFonts w:ascii="Times New Roman"/>
          <w:sz w:val="24"/>
        </w:rPr>
        <w:br/>
      </w:r>
      <w:r>
        <w:rPr>
          <w:rFonts w:ascii="Times New Roman"/>
          <w:sz w:val="24"/>
        </w:rPr>
        <w:tab/>
      </w:r>
      <w:r>
        <w:rPr>
          <w:rFonts w:ascii="Times New Roman"/>
          <w:color w:val="000000"/>
          <w:sz w:val="24"/>
        </w:rPr>
        <w:t>E)   Purchase of additional common stock by the investor during the current year.</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color w:val="000000"/>
          <w:sz w:val="24"/>
        </w:rPr>
        <w:t>Which of the following results in an increase in the investment account when applying the equity method?</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Investor</w:t>
      </w:r>
      <w:r>
        <w:rPr>
          <w:rFonts w:ascii="Times New Roman"/>
          <w:color w:val="000000"/>
          <w:sz w:val="24"/>
        </w:rPr>
        <w:t>’</w:t>
      </w:r>
      <w:r>
        <w:rPr>
          <w:rFonts w:ascii="Times New Roman"/>
          <w:color w:val="000000"/>
          <w:sz w:val="24"/>
        </w:rPr>
        <w:t>s share of gross profit from intra-entity inventory sales for the prior year.</w:t>
      </w:r>
      <w:r>
        <w:rPr>
          <w:rFonts w:ascii="Times New Roman"/>
          <w:sz w:val="24"/>
        </w:rPr>
        <w:tab/>
      </w:r>
      <w:r>
        <w:rPr>
          <w:rFonts w:ascii="Times New Roman"/>
          <w:sz w:val="24"/>
        </w:rPr>
        <w:br/>
      </w:r>
      <w:r>
        <w:rPr>
          <w:rFonts w:ascii="Times New Roman"/>
          <w:sz w:val="24"/>
        </w:rPr>
        <w:tab/>
      </w:r>
      <w:r>
        <w:rPr>
          <w:rFonts w:ascii="Times New Roman"/>
          <w:color w:val="000000"/>
          <w:sz w:val="24"/>
        </w:rPr>
        <w:t>B)   Investor</w:t>
      </w:r>
      <w:r>
        <w:rPr>
          <w:rFonts w:ascii="Times New Roman"/>
          <w:color w:val="000000"/>
          <w:sz w:val="24"/>
        </w:rPr>
        <w:t>’</w:t>
      </w:r>
      <w:r>
        <w:rPr>
          <w:rFonts w:ascii="Times New Roman"/>
          <w:color w:val="000000"/>
          <w:sz w:val="24"/>
        </w:rPr>
        <w:t>s share of gross profit from intra-entity inventory sales for the current year.</w:t>
      </w:r>
      <w:r>
        <w:rPr>
          <w:rFonts w:ascii="Times New Roman"/>
          <w:sz w:val="24"/>
        </w:rPr>
        <w:br/>
      </w:r>
      <w:r>
        <w:rPr>
          <w:rFonts w:ascii="Times New Roman"/>
          <w:sz w:val="24"/>
        </w:rPr>
        <w:tab/>
      </w:r>
      <w:r>
        <w:rPr>
          <w:rFonts w:ascii="Times New Roman"/>
          <w:color w:val="000000"/>
          <w:sz w:val="24"/>
        </w:rPr>
        <w:t>C)   Dividends paid by the investor.</w:t>
      </w:r>
      <w:r>
        <w:rPr>
          <w:rFonts w:ascii="Times New Roman"/>
          <w:sz w:val="24"/>
        </w:rPr>
        <w:br/>
      </w:r>
      <w:r>
        <w:rPr>
          <w:rFonts w:ascii="Times New Roman"/>
          <w:sz w:val="24"/>
        </w:rPr>
        <w:tab/>
      </w:r>
      <w:r>
        <w:rPr>
          <w:rFonts w:ascii="Times New Roman"/>
          <w:color w:val="000000"/>
          <w:sz w:val="24"/>
        </w:rPr>
        <w:t>D)   Dividends paid by the investee.</w:t>
      </w:r>
      <w:r>
        <w:rPr>
          <w:rFonts w:ascii="Times New Roman"/>
          <w:sz w:val="24"/>
        </w:rPr>
        <w:br/>
      </w:r>
      <w:r>
        <w:rPr>
          <w:rFonts w:ascii="Times New Roman"/>
          <w:sz w:val="24"/>
        </w:rPr>
        <w:tab/>
      </w:r>
      <w:r>
        <w:rPr>
          <w:rFonts w:ascii="Times New Roman"/>
          <w:color w:val="000000"/>
          <w:sz w:val="24"/>
        </w:rPr>
        <w:t>E)   Sale of a portion of the investment during the current year.</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85)</w:t>
      </w:r>
      <w:r>
        <w:rPr>
          <w:rFonts w:ascii="Times New Roman"/>
          <w:b/>
          <w:sz w:val="24"/>
        </w:rPr>
        <w:tab/>
      </w:r>
      <w:r>
        <w:rPr>
          <w:rFonts w:ascii="Times New Roman"/>
          <w:color w:val="000000"/>
          <w:sz w:val="24"/>
        </w:rPr>
        <w:t>Which of the following results in a decrease in the Equity in Investee Income account when applying the equity method?</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Dividends paid by the investor.</w:t>
      </w:r>
      <w:r>
        <w:rPr>
          <w:rFonts w:ascii="Times New Roman"/>
          <w:sz w:val="24"/>
        </w:rPr>
        <w:tab/>
      </w:r>
      <w:r>
        <w:rPr>
          <w:rFonts w:ascii="Times New Roman"/>
          <w:sz w:val="24"/>
        </w:rPr>
        <w:br/>
      </w:r>
      <w:r>
        <w:rPr>
          <w:rFonts w:ascii="Times New Roman"/>
          <w:sz w:val="24"/>
        </w:rPr>
        <w:tab/>
      </w:r>
      <w:r>
        <w:rPr>
          <w:rFonts w:ascii="Times New Roman"/>
          <w:color w:val="000000"/>
          <w:sz w:val="24"/>
        </w:rPr>
        <w:t>B)   Net income of the investee.</w:t>
      </w:r>
      <w:r>
        <w:rPr>
          <w:rFonts w:ascii="Times New Roman"/>
          <w:sz w:val="24"/>
        </w:rPr>
        <w:br/>
      </w:r>
      <w:r>
        <w:rPr>
          <w:rFonts w:ascii="Times New Roman"/>
          <w:sz w:val="24"/>
        </w:rPr>
        <w:tab/>
      </w:r>
      <w:r>
        <w:rPr>
          <w:rFonts w:ascii="Times New Roman"/>
          <w:color w:val="000000"/>
          <w:sz w:val="24"/>
        </w:rPr>
        <w:t>C)   Investor</w:t>
      </w:r>
      <w:r>
        <w:rPr>
          <w:rFonts w:ascii="Times New Roman"/>
          <w:color w:val="000000"/>
          <w:sz w:val="24"/>
        </w:rPr>
        <w:t>’</w:t>
      </w:r>
      <w:r>
        <w:rPr>
          <w:rFonts w:ascii="Times New Roman"/>
          <w:color w:val="000000"/>
          <w:sz w:val="24"/>
        </w:rPr>
        <w:t>s share of gross profit from intra-entity inventory sales for the current year.</w:t>
      </w:r>
      <w:r>
        <w:rPr>
          <w:rFonts w:ascii="Times New Roman"/>
          <w:sz w:val="24"/>
        </w:rPr>
        <w:br/>
      </w:r>
      <w:r>
        <w:rPr>
          <w:rFonts w:ascii="Times New Roman"/>
          <w:sz w:val="24"/>
        </w:rPr>
        <w:tab/>
      </w:r>
      <w:r>
        <w:rPr>
          <w:rFonts w:ascii="Times New Roman"/>
          <w:color w:val="000000"/>
          <w:sz w:val="24"/>
        </w:rPr>
        <w:t>D)   Investor</w:t>
      </w:r>
      <w:r>
        <w:rPr>
          <w:rFonts w:ascii="Times New Roman"/>
          <w:color w:val="000000"/>
          <w:sz w:val="24"/>
        </w:rPr>
        <w:t>’</w:t>
      </w:r>
      <w:r>
        <w:rPr>
          <w:rFonts w:ascii="Times New Roman"/>
          <w:color w:val="000000"/>
          <w:sz w:val="24"/>
        </w:rPr>
        <w:t>s share of gross profit from intra-entity inventory sales for the prior year.</w:t>
      </w:r>
      <w:r>
        <w:rPr>
          <w:rFonts w:ascii="Times New Roman"/>
          <w:sz w:val="24"/>
        </w:rPr>
        <w:br/>
      </w:r>
      <w:r>
        <w:rPr>
          <w:rFonts w:ascii="Times New Roman"/>
          <w:sz w:val="24"/>
        </w:rPr>
        <w:tab/>
      </w:r>
      <w:r>
        <w:rPr>
          <w:rFonts w:ascii="Times New Roman"/>
          <w:color w:val="000000"/>
          <w:sz w:val="24"/>
        </w:rPr>
        <w:t>E)   Other Comprehensive Income of the investee.</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color w:val="000000"/>
          <w:sz w:val="24"/>
        </w:rPr>
        <w:t>Which of the following results in an increase in the Equity in Investee Income account when applying the equity method?</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Amortizations of purchase price over book value on date of purchase.</w:t>
      </w:r>
      <w:r>
        <w:rPr>
          <w:rFonts w:ascii="Times New Roman"/>
          <w:sz w:val="24"/>
        </w:rPr>
        <w:tab/>
      </w:r>
      <w:r>
        <w:rPr>
          <w:rFonts w:ascii="Times New Roman"/>
          <w:sz w:val="24"/>
        </w:rPr>
        <w:br/>
      </w:r>
      <w:r>
        <w:rPr>
          <w:rFonts w:ascii="Times New Roman"/>
          <w:sz w:val="24"/>
        </w:rPr>
        <w:tab/>
      </w:r>
      <w:r>
        <w:rPr>
          <w:rFonts w:ascii="Times New Roman"/>
          <w:color w:val="000000"/>
          <w:sz w:val="24"/>
        </w:rPr>
        <w:t>B)   Amortizations, since date of purchase, of purchase price over book value on date of purchase.</w:t>
      </w:r>
      <w:r>
        <w:rPr>
          <w:rFonts w:ascii="Times New Roman"/>
          <w:sz w:val="24"/>
        </w:rPr>
        <w:br/>
      </w:r>
      <w:r>
        <w:rPr>
          <w:rFonts w:ascii="Times New Roman"/>
          <w:sz w:val="24"/>
        </w:rPr>
        <w:tab/>
      </w:r>
      <w:r>
        <w:rPr>
          <w:rFonts w:ascii="Times New Roman"/>
          <w:color w:val="000000"/>
          <w:sz w:val="24"/>
        </w:rPr>
        <w:t>C)   Sale of a portion of the investment at a gain to the investor.</w:t>
      </w:r>
      <w:r>
        <w:rPr>
          <w:rFonts w:ascii="Times New Roman"/>
          <w:sz w:val="24"/>
        </w:rPr>
        <w:br/>
      </w:r>
      <w:r>
        <w:rPr>
          <w:rFonts w:ascii="Times New Roman"/>
          <w:sz w:val="24"/>
        </w:rPr>
        <w:tab/>
      </w:r>
      <w:r>
        <w:rPr>
          <w:rFonts w:ascii="Times New Roman"/>
          <w:color w:val="000000"/>
          <w:sz w:val="24"/>
        </w:rPr>
        <w:t>D)   Investor</w:t>
      </w:r>
      <w:r>
        <w:rPr>
          <w:rFonts w:ascii="Times New Roman"/>
          <w:color w:val="000000"/>
          <w:sz w:val="24"/>
        </w:rPr>
        <w:t>’</w:t>
      </w:r>
      <w:r>
        <w:rPr>
          <w:rFonts w:ascii="Times New Roman"/>
          <w:color w:val="000000"/>
          <w:sz w:val="24"/>
        </w:rPr>
        <w:t>s share of gross profit from intra-entity inventory sales for the prior year.</w:t>
      </w:r>
      <w:r>
        <w:rPr>
          <w:rFonts w:ascii="Times New Roman"/>
          <w:sz w:val="24"/>
        </w:rPr>
        <w:br/>
      </w:r>
      <w:r>
        <w:rPr>
          <w:rFonts w:ascii="Times New Roman"/>
          <w:sz w:val="24"/>
        </w:rPr>
        <w:tab/>
      </w:r>
      <w:r>
        <w:rPr>
          <w:rFonts w:ascii="Times New Roman"/>
          <w:color w:val="000000"/>
          <w:sz w:val="24"/>
        </w:rPr>
        <w:t>E)   Sale of a portion of the investment at a loss.</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color w:val="000000"/>
          <w:sz w:val="24"/>
        </w:rPr>
        <w:t>Renfroe, Inc. acquired 10% of Stanley Corporation on January 4, 2020, for $90,000 when the book value of Stanley was $1,000,000. During 2020, Stanley reported net income of $215,000 and paid dividends of $50,000. The book value of the 10% investment was the same as the fair value of that investment when, on January 1, 2021, Renfroe purchased an additional 30% of Stanley for $325,000. Any excess of cost over book value is attributable to goodwill with an indefinite life. During 2021, Renfroe reported net income of $320,000 and paid dividends of $50,000.</w:t>
      </w:r>
      <w:r>
        <w:rPr>
          <w:rFonts w:ascii="Times New Roman"/>
          <w:sz w:val="24"/>
        </w:rPr>
        <w:br/>
      </w:r>
      <w:r>
        <w:rPr>
          <w:rFonts w:ascii="Times New Roman"/>
          <w:color w:val="000000"/>
          <w:sz w:val="24"/>
        </w:rPr>
        <w:t xml:space="preserve">   How much is the adjustment to the Investment in Stanley Corporation for the change from the fair-value method to the equity method on January 1, 2021?</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r>
      <w:r>
        <w:rPr>
          <w:rFonts w:ascii="Times New Roman"/>
          <w:color w:val="000000"/>
          <w:sz w:val="24"/>
        </w:rPr>
        <w:t>A)   A debit of $16,500.</w:t>
      </w:r>
      <w:r>
        <w:rPr>
          <w:rFonts w:ascii="Times New Roman"/>
          <w:sz w:val="24"/>
        </w:rPr>
        <w:tab/>
      </w:r>
      <w:r>
        <w:rPr>
          <w:rFonts w:ascii="Times New Roman"/>
          <w:sz w:val="24"/>
        </w:rPr>
        <w:br/>
      </w:r>
      <w:r>
        <w:rPr>
          <w:rFonts w:ascii="Times New Roman"/>
          <w:sz w:val="24"/>
        </w:rPr>
        <w:tab/>
      </w:r>
      <w:r>
        <w:rPr>
          <w:rFonts w:ascii="Times New Roman"/>
          <w:color w:val="000000"/>
          <w:sz w:val="24"/>
        </w:rPr>
        <w:t>B)   A debit of $21,500.</w:t>
      </w:r>
      <w:r>
        <w:rPr>
          <w:rFonts w:ascii="Times New Roman"/>
          <w:sz w:val="24"/>
        </w:rPr>
        <w:br/>
      </w:r>
      <w:r>
        <w:rPr>
          <w:rFonts w:ascii="Times New Roman"/>
          <w:sz w:val="24"/>
        </w:rPr>
        <w:tab/>
      </w:r>
      <w:r>
        <w:rPr>
          <w:rFonts w:ascii="Times New Roman"/>
          <w:color w:val="000000"/>
          <w:sz w:val="24"/>
        </w:rPr>
        <w:t>C)   A debit of $90,000.</w:t>
      </w:r>
      <w:r>
        <w:rPr>
          <w:rFonts w:ascii="Times New Roman"/>
          <w:sz w:val="24"/>
        </w:rPr>
        <w:br/>
      </w:r>
      <w:r>
        <w:rPr>
          <w:rFonts w:ascii="Times New Roman"/>
          <w:sz w:val="24"/>
        </w:rPr>
        <w:tab/>
      </w:r>
      <w:r>
        <w:rPr>
          <w:rFonts w:ascii="Times New Roman"/>
          <w:color w:val="000000"/>
          <w:sz w:val="24"/>
        </w:rPr>
        <w:t>D)   A debit of $165,000.</w:t>
      </w:r>
      <w:r>
        <w:rPr>
          <w:rFonts w:ascii="Times New Roman"/>
          <w:sz w:val="24"/>
        </w:rPr>
        <w:br/>
      </w:r>
      <w:r>
        <w:rPr>
          <w:rFonts w:ascii="Times New Roman"/>
          <w:sz w:val="24"/>
        </w:rPr>
        <w:tab/>
      </w:r>
      <w:r>
        <w:rPr>
          <w:rFonts w:ascii="Times New Roman"/>
          <w:color w:val="000000"/>
          <w:sz w:val="24"/>
        </w:rPr>
        <w:t>E)   There is no adjustment.</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ab/>
      </w:r>
      <w:r>
        <w:rPr>
          <w:rFonts w:ascii="Times New Roman"/>
          <w:color w:val="000000"/>
          <w:sz w:val="24"/>
        </w:rPr>
        <w:t>Renfroe, Inc. acquired 10% of Stanley Corporation on January 4, 2020, for $90,000 when the book value of Stanley was $1,000,000. During 2020, Stanley reported net income of $215,000 and paid dividends of $50,000. The book value of the 10% investment was the same as the fair value of that investment when, on January 1, 2021, Renfroe purchased an additional 30% of Stanley for $325,000. Any excess of cost over book value is attributable to goodwill with an indefinite life. During 2021, Stanley reported net income of $320,000 and paid dividends of $50,000.</w:t>
      </w:r>
      <w:r>
        <w:rPr>
          <w:rFonts w:ascii="Times New Roman"/>
          <w:sz w:val="24"/>
        </w:rPr>
        <w:br/>
      </w:r>
      <w:r>
        <w:rPr>
          <w:rFonts w:ascii="Times New Roman"/>
          <w:color w:val="000000"/>
          <w:sz w:val="24"/>
        </w:rPr>
        <w:t xml:space="preserve">   What is the balance in the Investment in Stanley Corporation on December 31, 2021?</w:t>
      </w:r>
      <w:r>
        <w:rPr>
          <w:rFonts w:ascii="Times New Roman"/>
          <w:sz w:val="24"/>
        </w:rPr>
        <w:br/>
      </w:r>
      <w:r>
        <w:rPr>
          <w:rFonts w:ascii="Times New Roman"/>
          <w:color w:val="000000"/>
          <w:sz w:val="24"/>
        </w:rPr>
        <w:t xml:space="preserve">   </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$415,000.</w:t>
      </w:r>
      <w:r>
        <w:rPr>
          <w:rFonts w:ascii="Times New Roman"/>
          <w:sz w:val="24"/>
        </w:rPr>
        <w:tab/>
      </w:r>
      <w:r>
        <w:rPr>
          <w:rFonts w:ascii="Times New Roman"/>
          <w:sz w:val="24"/>
        </w:rPr>
        <w:br/>
      </w:r>
      <w:r>
        <w:rPr>
          <w:rFonts w:ascii="Times New Roman"/>
          <w:sz w:val="24"/>
        </w:rPr>
        <w:tab/>
      </w:r>
      <w:r>
        <w:rPr>
          <w:rFonts w:ascii="Times New Roman"/>
          <w:color w:val="000000"/>
          <w:sz w:val="24"/>
        </w:rPr>
        <w:t>B)   $512,500.</w:t>
      </w:r>
      <w:r>
        <w:rPr>
          <w:rFonts w:ascii="Times New Roman"/>
          <w:sz w:val="24"/>
        </w:rPr>
        <w:br/>
      </w:r>
      <w:r>
        <w:rPr>
          <w:rFonts w:ascii="Times New Roman"/>
          <w:sz w:val="24"/>
        </w:rPr>
        <w:tab/>
      </w:r>
      <w:r>
        <w:rPr>
          <w:rFonts w:ascii="Times New Roman"/>
          <w:color w:val="000000"/>
          <w:sz w:val="24"/>
        </w:rPr>
        <w:t>C)   $523,000.</w:t>
      </w:r>
      <w:r>
        <w:rPr>
          <w:rFonts w:ascii="Times New Roman"/>
          <w:sz w:val="24"/>
        </w:rPr>
        <w:br/>
      </w:r>
      <w:r>
        <w:rPr>
          <w:rFonts w:ascii="Times New Roman"/>
          <w:sz w:val="24"/>
        </w:rPr>
        <w:tab/>
      </w:r>
      <w:r>
        <w:rPr>
          <w:rFonts w:ascii="Times New Roman"/>
          <w:color w:val="000000"/>
          <w:sz w:val="24"/>
        </w:rPr>
        <w:t>D)   $539,500.</w:t>
      </w:r>
      <w:r>
        <w:rPr>
          <w:rFonts w:ascii="Times New Roman"/>
          <w:sz w:val="24"/>
        </w:rPr>
        <w:br/>
      </w:r>
      <w:r>
        <w:rPr>
          <w:rFonts w:ascii="Times New Roman"/>
          <w:sz w:val="24"/>
        </w:rPr>
        <w:tab/>
      </w:r>
      <w:r>
        <w:rPr>
          <w:rFonts w:ascii="Times New Roman"/>
          <w:color w:val="000000"/>
          <w:sz w:val="24"/>
        </w:rPr>
        <w:t>E)   $544,500.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89)</w:t>
      </w:r>
      <w:r>
        <w:rPr>
          <w:rFonts w:ascii="Times New Roman"/>
          <w:b/>
          <w:sz w:val="24"/>
        </w:rPr>
        <w:tab/>
      </w:r>
      <w:r>
        <w:rPr>
          <w:rFonts w:ascii="Times New Roman"/>
          <w:color w:val="000000"/>
          <w:sz w:val="24"/>
        </w:rPr>
        <w:t>On January 3, 2020, Trycker, Inc. acquired 40% of the outstanding common stock of Inkblot Co. for $2,400,000. This investment gave Trycker the ability to exercise significant influence over Inkblot. Inkblot</w:t>
      </w:r>
      <w:r>
        <w:rPr>
          <w:rFonts w:ascii="Times New Roman"/>
          <w:color w:val="000000"/>
          <w:sz w:val="24"/>
        </w:rPr>
        <w:t>’</w:t>
      </w:r>
      <w:r>
        <w:rPr>
          <w:rFonts w:ascii="Times New Roman"/>
          <w:color w:val="000000"/>
          <w:sz w:val="24"/>
        </w:rPr>
        <w:t>s assets on that date were recorded at $8,000,000 with liabilities of $2,000,000. There were no other differences between book and fair values.</w:t>
      </w:r>
      <w:r>
        <w:rPr>
          <w:rFonts w:ascii="Times New Roman"/>
          <w:sz w:val="24"/>
        </w:rPr>
        <w:br/>
      </w:r>
      <w:r>
        <w:rPr>
          <w:rFonts w:ascii="Times New Roman"/>
          <w:color w:val="000000"/>
          <w:sz w:val="24"/>
        </w:rPr>
        <w:t xml:space="preserve">   During 2020, Inkblot reported net income of $500,000 and paid dividends of $300,000. The fair value of Inkblot at December 31, 2020 is $7,000,000. Trycker elects the fair value option for its investment in Inkblot.</w:t>
      </w:r>
      <w:r>
        <w:rPr>
          <w:rFonts w:ascii="Times New Roman"/>
          <w:sz w:val="24"/>
        </w:rPr>
        <w:br/>
      </w:r>
      <w:r>
        <w:rPr>
          <w:rFonts w:ascii="Times New Roman"/>
          <w:color w:val="000000"/>
          <w:sz w:val="24"/>
        </w:rPr>
        <w:t xml:space="preserve">   How are dividends received from Inkblot reflected in Trycker</w:t>
      </w:r>
      <w:r>
        <w:rPr>
          <w:rFonts w:ascii="Times New Roman"/>
          <w:color w:val="000000"/>
          <w:sz w:val="24"/>
        </w:rPr>
        <w:t>’</w:t>
      </w:r>
      <w:r>
        <w:rPr>
          <w:rFonts w:ascii="Times New Roman"/>
          <w:color w:val="000000"/>
          <w:sz w:val="24"/>
        </w:rPr>
        <w:t>s accounting records for 2020?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Reduce investment in Inkblot by $280,000.</w:t>
      </w:r>
      <w:r>
        <w:rPr>
          <w:rFonts w:ascii="Times New Roman"/>
          <w:sz w:val="24"/>
        </w:rPr>
        <w:tab/>
      </w:r>
      <w:r>
        <w:rPr>
          <w:rFonts w:ascii="Times New Roman"/>
          <w:sz w:val="24"/>
        </w:rPr>
        <w:br/>
      </w:r>
      <w:r>
        <w:rPr>
          <w:rFonts w:ascii="Times New Roman"/>
          <w:sz w:val="24"/>
        </w:rPr>
        <w:tab/>
      </w:r>
      <w:r>
        <w:rPr>
          <w:rFonts w:ascii="Times New Roman"/>
          <w:color w:val="000000"/>
          <w:sz w:val="24"/>
        </w:rPr>
        <w:t>B)   Increase Investment in Inkblot by $280,000.</w:t>
      </w:r>
      <w:r>
        <w:rPr>
          <w:rFonts w:ascii="Times New Roman"/>
          <w:sz w:val="24"/>
        </w:rPr>
        <w:br/>
      </w:r>
      <w:r>
        <w:rPr>
          <w:rFonts w:ascii="Times New Roman"/>
          <w:sz w:val="24"/>
        </w:rPr>
        <w:tab/>
      </w:r>
      <w:r>
        <w:rPr>
          <w:rFonts w:ascii="Times New Roman"/>
          <w:color w:val="000000"/>
          <w:sz w:val="24"/>
        </w:rPr>
        <w:t>C)   Reduce Investment in Inkblot by $120,000.</w:t>
      </w:r>
      <w:r>
        <w:rPr>
          <w:rFonts w:ascii="Times New Roman"/>
          <w:sz w:val="24"/>
        </w:rPr>
        <w:br/>
      </w:r>
      <w:r>
        <w:rPr>
          <w:rFonts w:ascii="Times New Roman"/>
          <w:sz w:val="24"/>
        </w:rPr>
        <w:tab/>
      </w:r>
      <w:r>
        <w:rPr>
          <w:rFonts w:ascii="Times New Roman"/>
          <w:color w:val="000000"/>
          <w:sz w:val="24"/>
        </w:rPr>
        <w:t>D)   Increase Investment in Inkblot by $120,000.</w:t>
      </w:r>
      <w:r>
        <w:rPr>
          <w:rFonts w:ascii="Times New Roman"/>
          <w:sz w:val="24"/>
        </w:rPr>
        <w:br/>
      </w:r>
      <w:r>
        <w:rPr>
          <w:rFonts w:ascii="Times New Roman"/>
          <w:sz w:val="24"/>
        </w:rPr>
        <w:tab/>
      </w:r>
      <w:r>
        <w:rPr>
          <w:rFonts w:ascii="Times New Roman"/>
          <w:color w:val="000000"/>
          <w:sz w:val="24"/>
        </w:rPr>
        <w:t>E)   Increase Dividend Income by $120,000.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color w:val="000000"/>
          <w:sz w:val="24"/>
        </w:rPr>
        <w:t>On January 3, 2020, Trycker, Inc. acquired 40% of the outstanding common stock of Inkblot Co. for $2,400,000. This investment gave Trycker the ability to exercise significant influence over Inkblot. Inkblot</w:t>
      </w:r>
      <w:r>
        <w:rPr>
          <w:rFonts w:ascii="Times New Roman"/>
          <w:color w:val="000000"/>
          <w:sz w:val="24"/>
        </w:rPr>
        <w:t>’</w:t>
      </w:r>
      <w:r>
        <w:rPr>
          <w:rFonts w:ascii="Times New Roman"/>
          <w:color w:val="000000"/>
          <w:sz w:val="24"/>
        </w:rPr>
        <w:t>s assets on that date were recorded at $8,000,000 with liabilities of $2,000,000. There were no other differences between book and fair values.</w:t>
      </w:r>
      <w:r>
        <w:rPr>
          <w:rFonts w:ascii="Times New Roman"/>
          <w:sz w:val="24"/>
        </w:rPr>
        <w:br/>
      </w:r>
      <w:r>
        <w:rPr>
          <w:rFonts w:ascii="Times New Roman"/>
          <w:color w:val="000000"/>
          <w:sz w:val="24"/>
        </w:rPr>
        <w:t xml:space="preserve">   During 2020, Inkblot reported net income of $500,000 and paid dividends of $300,000. The fair value of Inkblot at December 31, 2020 is $7,000,000. Trycker elects the fair value option for its investment in Inkblot.</w:t>
      </w:r>
      <w:r>
        <w:rPr>
          <w:rFonts w:ascii="Times New Roman"/>
          <w:sz w:val="24"/>
        </w:rPr>
        <w:br/>
      </w:r>
      <w:r>
        <w:rPr>
          <w:rFonts w:ascii="Times New Roman"/>
          <w:color w:val="000000"/>
          <w:sz w:val="24"/>
        </w:rPr>
        <w:t xml:space="preserve">   At what amount will Inkblot be reflected in Trycker</w:t>
      </w:r>
      <w:r>
        <w:rPr>
          <w:rFonts w:ascii="Times New Roman"/>
          <w:color w:val="000000"/>
          <w:sz w:val="24"/>
        </w:rPr>
        <w:t>’</w:t>
      </w:r>
      <w:r>
        <w:rPr>
          <w:rFonts w:ascii="Times New Roman"/>
          <w:color w:val="000000"/>
          <w:sz w:val="24"/>
        </w:rPr>
        <w:t>s December 31, 2020 balance sheet?</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A)   $2,400,000.</w:t>
      </w:r>
      <w:r>
        <w:rPr>
          <w:rFonts w:ascii="Times New Roman"/>
          <w:sz w:val="24"/>
        </w:rPr>
        <w:tab/>
      </w:r>
      <w:r>
        <w:rPr>
          <w:rFonts w:ascii="Times New Roman"/>
          <w:sz w:val="24"/>
        </w:rPr>
        <w:br/>
      </w:r>
      <w:r>
        <w:rPr>
          <w:rFonts w:ascii="Times New Roman"/>
          <w:sz w:val="24"/>
        </w:rPr>
        <w:tab/>
      </w:r>
      <w:r>
        <w:rPr>
          <w:rFonts w:ascii="Times New Roman"/>
          <w:color w:val="000000"/>
          <w:sz w:val="24"/>
        </w:rPr>
        <w:t>B)   $2,280,000.</w:t>
      </w:r>
      <w:r>
        <w:rPr>
          <w:rFonts w:ascii="Times New Roman"/>
          <w:sz w:val="24"/>
        </w:rPr>
        <w:br/>
      </w:r>
      <w:r>
        <w:rPr>
          <w:rFonts w:ascii="Times New Roman"/>
          <w:sz w:val="24"/>
        </w:rPr>
        <w:tab/>
      </w:r>
      <w:r>
        <w:rPr>
          <w:rFonts w:ascii="Times New Roman"/>
          <w:color w:val="000000"/>
          <w:sz w:val="24"/>
        </w:rPr>
        <w:t>C)   $2,480,000.</w:t>
      </w:r>
      <w:r>
        <w:rPr>
          <w:rFonts w:ascii="Times New Roman"/>
          <w:sz w:val="24"/>
        </w:rPr>
        <w:br/>
      </w:r>
      <w:r>
        <w:rPr>
          <w:rFonts w:ascii="Times New Roman"/>
          <w:sz w:val="24"/>
        </w:rPr>
        <w:tab/>
      </w:r>
      <w:r>
        <w:rPr>
          <w:rFonts w:ascii="Times New Roman"/>
          <w:color w:val="000000"/>
          <w:sz w:val="24"/>
        </w:rPr>
        <w:t>D)   $2,800,000.</w:t>
      </w:r>
      <w:r>
        <w:rPr>
          <w:rFonts w:ascii="Times New Roman"/>
          <w:sz w:val="24"/>
        </w:rPr>
        <w:br/>
      </w:r>
      <w:r>
        <w:rPr>
          <w:rFonts w:ascii="Times New Roman"/>
          <w:sz w:val="24"/>
        </w:rPr>
        <w:tab/>
      </w:r>
      <w:r>
        <w:rPr>
          <w:rFonts w:ascii="Times New Roman"/>
          <w:color w:val="000000"/>
          <w:sz w:val="24"/>
        </w:rPr>
        <w:t>E)   $7,000,000.</w:t>
      </w:r>
      <w:r>
        <w:rPr>
          <w:rFonts w:ascii="Times New Roman"/>
          <w:sz w:val="24"/>
        </w:rPr>
        <w:br/>
      </w:r>
      <w:r>
        <w:rPr>
          <w:rFonts w:ascii="Times New Roman"/>
          <w:sz w:val="24"/>
        </w:rPr>
        <w:tab/>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SHORT ANSWER. Write the word or phrase that best completes each statement or answers the question.</w:t>
      </w:r>
      <w:r>
        <w:rPr>
          <w:rFonts w:ascii="Times New Roman"/>
          <w:b/>
          <w:sz w:val="24"/>
        </w:rPr>
        <w:br/>
        <w:t>91)</w:t>
      </w:r>
      <w:r>
        <w:rPr>
          <w:rFonts w:ascii="Times New Roman"/>
          <w:b/>
          <w:sz w:val="24"/>
        </w:rPr>
        <w:tab/>
      </w:r>
      <w:r>
        <w:rPr>
          <w:rFonts w:ascii="Times New Roman"/>
          <w:color w:val="000000"/>
          <w:sz w:val="24"/>
        </w:rPr>
        <w:t>Franklin Co. owns 40% of the voting common stock of Academic Services Inc. Franklin uses the equity method to account for its investment. On January 1, 2021, the balance in the investment account was $726,000. During 2021, Academic Services reported net income of $150,000 and paid dividends of $40,000. Any excess of fair value over book value is attributable to goodwill with an indefinite life.</w:t>
      </w:r>
      <w:r>
        <w:rPr>
          <w:rFonts w:ascii="Times New Roman"/>
          <w:sz w:val="24"/>
        </w:rPr>
        <w:br/>
      </w:r>
      <w:r>
        <w:rPr>
          <w:rFonts w:ascii="Times New Roman"/>
          <w:color w:val="000000"/>
          <w:sz w:val="24"/>
        </w:rPr>
        <w:t xml:space="preserve">   What is the balance in the investment account as of December 31, 2021?</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color w:val="000000"/>
          <w:sz w:val="24"/>
        </w:rPr>
        <w:t>Tinker Co. owns 25% of the common stock of Harbor Co. and uses the equity method to account for the investment. During 2021, Harbor reported income of $120,000 and paid dividends of $40,000. Harbor owns a building with a useful life of twenty years, which was undervalued by $80,000 at the time that Tinker bought its shares of Harbor</w:t>
      </w:r>
      <w:r>
        <w:rPr>
          <w:rFonts w:ascii="Times New Roman"/>
          <w:color w:val="000000"/>
          <w:sz w:val="24"/>
        </w:rPr>
        <w:t>’</w:t>
      </w:r>
      <w:r>
        <w:rPr>
          <w:rFonts w:ascii="Times New Roman"/>
          <w:color w:val="000000"/>
          <w:sz w:val="24"/>
        </w:rPr>
        <w:t>s common stock.</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Prepare a schedule to show the equity income Tinker should recognize for 2021 related to this investment.</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93)</w:t>
      </w:r>
      <w:r>
        <w:rPr>
          <w:rFonts w:ascii="Times New Roman"/>
          <w:b/>
          <w:sz w:val="24"/>
        </w:rPr>
        <w:tab/>
      </w:r>
      <w:r>
        <w:rPr>
          <w:rFonts w:ascii="Times New Roman"/>
          <w:color w:val="000000"/>
          <w:sz w:val="24"/>
        </w:rPr>
        <w:t>Farah Corp. purchased 35% of the common stock of Dastan Co. by paying $625,000. Of this amount, $45,000 is associated with goodwill.</w:t>
      </w:r>
      <w:r>
        <w:rPr>
          <w:rFonts w:ascii="Times New Roman"/>
          <w:sz w:val="24"/>
        </w:rPr>
        <w:br/>
      </w:r>
      <w:r>
        <w:rPr>
          <w:rFonts w:ascii="Times New Roman"/>
          <w:color w:val="000000"/>
          <w:sz w:val="24"/>
        </w:rPr>
        <w:t xml:space="preserve">   </w:t>
      </w:r>
      <w:r>
        <w:rPr>
          <w:rFonts w:ascii="Times New Roman"/>
          <w:b/>
          <w:color w:val="000000"/>
          <w:sz w:val="24"/>
        </w:rPr>
        <w:t xml:space="preserve">Required: </w:t>
      </w:r>
      <w:r>
        <w:rPr>
          <w:rFonts w:ascii="Times New Roman"/>
          <w:sz w:val="24"/>
        </w:rPr>
        <w:br/>
      </w:r>
      <w:r>
        <w:rPr>
          <w:rFonts w:ascii="Times New Roman"/>
          <w:color w:val="000000"/>
          <w:sz w:val="24"/>
        </w:rPr>
        <w:t xml:space="preserve">   Prepare the journal entry to record Farah</w:t>
      </w:r>
      <w:r>
        <w:rPr>
          <w:rFonts w:ascii="Times New Roman"/>
          <w:color w:val="000000"/>
          <w:sz w:val="24"/>
        </w:rPr>
        <w:t>’</w:t>
      </w:r>
      <w:r>
        <w:rPr>
          <w:rFonts w:ascii="Times New Roman"/>
          <w:color w:val="000000"/>
          <w:sz w:val="24"/>
        </w:rPr>
        <w:t>s investment.</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color w:val="000000"/>
          <w:sz w:val="24"/>
        </w:rPr>
        <w:t>On January 3, 2021, Heinreich Co. paid $500,000 for 25% of the voting common stock of Jones Corp. At the time of the investment, Jones had net assets with a book value and fair value of $1,800,000. During 2021, Jones incurred a net loss of $60,000 and paid dividends of $100,000. Any excess cost over book value is attributable to goodwill with an indefinite life.</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1) Prepare a schedule to show the amount of goodwill from Heinrich</w:t>
      </w:r>
      <w:r>
        <w:rPr>
          <w:rFonts w:ascii="Times New Roman"/>
          <w:color w:val="000000"/>
          <w:sz w:val="24"/>
        </w:rPr>
        <w:t>’</w:t>
      </w:r>
      <w:r>
        <w:rPr>
          <w:rFonts w:ascii="Times New Roman"/>
          <w:color w:val="000000"/>
          <w:sz w:val="24"/>
        </w:rPr>
        <w:t>s investment in Jones.</w:t>
      </w:r>
      <w:r>
        <w:rPr>
          <w:rFonts w:ascii="Times New Roman"/>
          <w:sz w:val="24"/>
        </w:rPr>
        <w:br/>
      </w:r>
      <w:r>
        <w:rPr>
          <w:rFonts w:ascii="Times New Roman"/>
          <w:color w:val="000000"/>
          <w:sz w:val="24"/>
        </w:rPr>
        <w:t xml:space="preserve">   2) Prepare a schedule to show the balance in Heinreich</w:t>
      </w:r>
      <w:r>
        <w:rPr>
          <w:rFonts w:ascii="Times New Roman"/>
          <w:color w:val="000000"/>
          <w:sz w:val="24"/>
        </w:rPr>
        <w:t>’</w:t>
      </w:r>
      <w:r>
        <w:rPr>
          <w:rFonts w:ascii="Times New Roman"/>
          <w:color w:val="000000"/>
          <w:sz w:val="24"/>
        </w:rPr>
        <w:t>s investment account at December 31, 2021.</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95)</w:t>
      </w:r>
      <w:r>
        <w:rPr>
          <w:rFonts w:ascii="Times New Roman"/>
          <w:b/>
          <w:sz w:val="24"/>
        </w:rPr>
        <w:tab/>
      </w:r>
      <w:r>
        <w:rPr>
          <w:rFonts w:ascii="Times New Roman"/>
          <w:color w:val="000000"/>
          <w:sz w:val="24"/>
        </w:rPr>
        <w:t>On January 4, 2021, Colton Corp. acquired 30% of the outstanding common stock of Hicks Co. for $1,300,000. This acquisition gave Colton the ability to exercise significant influence over the investee. The book value of the acquired shares was $1,175,000. Any excess cost over the underlying book value was assigned to a copyright that was undervalued on Hicks</w:t>
      </w:r>
      <w:r>
        <w:rPr>
          <w:rFonts w:ascii="Times New Roman"/>
          <w:color w:val="000000"/>
          <w:sz w:val="24"/>
        </w:rPr>
        <w:t>’</w:t>
      </w:r>
      <w:r>
        <w:rPr>
          <w:rFonts w:ascii="Times New Roman"/>
          <w:color w:val="000000"/>
          <w:sz w:val="24"/>
        </w:rPr>
        <w:t>s balance sheet. This copyright has a remaining useful life of ten years. For the year ended December 31, 2021, Hicks reported net income of $368,000 and paid cash dividends of $107,000.</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Prepare a schedule to show the balance Colton should report as its Investment in Hicks Co. at December 31, 2021.</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color w:val="000000"/>
          <w:sz w:val="24"/>
        </w:rPr>
        <w:t>On January 1, 2021, Spark Corp. acquired a 40% interest in Cranston Inc. for $250,000. On that date, Cranston</w:t>
      </w:r>
      <w:r>
        <w:rPr>
          <w:rFonts w:ascii="Times New Roman"/>
          <w:color w:val="000000"/>
          <w:sz w:val="24"/>
        </w:rPr>
        <w:t>’</w:t>
      </w:r>
      <w:r>
        <w:rPr>
          <w:rFonts w:ascii="Times New Roman"/>
          <w:color w:val="000000"/>
          <w:sz w:val="24"/>
        </w:rPr>
        <w:t>s balance sheet disclosed net assets of $430,000. During 2021, Cranston reported net income of $100,000 and paid cash dividends of $30,000. Spark sold inventory costing $40,000 to Cranston during 2021 for $50,000. Cranston used all of this merchandise in its operations during 2021. Any excess cost over fair value is attributable to an unamortized trademark with a 20-year remaining life.</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Prepare all of Spark</w:t>
      </w:r>
      <w:r>
        <w:rPr>
          <w:rFonts w:ascii="Times New Roman"/>
          <w:color w:val="000000"/>
          <w:sz w:val="24"/>
        </w:rPr>
        <w:t>’</w:t>
      </w:r>
      <w:r>
        <w:rPr>
          <w:rFonts w:ascii="Times New Roman"/>
          <w:color w:val="000000"/>
          <w:sz w:val="24"/>
        </w:rPr>
        <w:t>s journal entries for 2021 to apply the equity method to this investment.</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97)</w:t>
      </w:r>
      <w:r>
        <w:rPr>
          <w:rFonts w:ascii="Times New Roman"/>
          <w:b/>
          <w:sz w:val="24"/>
        </w:rPr>
        <w:tab/>
      </w:r>
      <w:r>
        <w:rPr>
          <w:rFonts w:ascii="Times New Roman"/>
          <w:color w:val="000000"/>
          <w:sz w:val="24"/>
        </w:rPr>
        <w:t>Wathan Inc. sold $180,000 in inventory to Miller Co. during 2020, for $270,000. Miller resold $108,000 of this merchandise in 2020 with the remainder to be disposed of during 2021.</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Assuming Wathan owns 25% of Miller and applies the equity method, prepare the journal entry Wathan should have recorded at the end of 2020 to defer gross profit on intra-entity inventory sales.</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color w:val="000000"/>
          <w:sz w:val="24"/>
        </w:rPr>
        <w:t>Jager Inc. holds 30% of the outstanding voting shares of Kinson Co. and appropriately applies the equity method of accounting. Amortization associated with this investment equals $11,000 per year. For 2021, Kinson reported earnings of $100,000 and paid cash dividends of $40,000. During 2021, Kinson acquired inventory for $62,400, which was then sold to Jager for $96,000. At the end of 2021, Jager still held some of this inventory at its intra-entity selling price of $50,000.</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Determine the amount of Equity in Investee Income that Jager should have reported for 2021.</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99)</w:t>
      </w:r>
      <w:r>
        <w:rPr>
          <w:rFonts w:ascii="Times New Roman"/>
          <w:b/>
          <w:sz w:val="24"/>
        </w:rPr>
        <w:tab/>
      </w:r>
      <w:r>
        <w:rPr>
          <w:rFonts w:ascii="Times New Roman"/>
          <w:color w:val="000000"/>
          <w:sz w:val="24"/>
        </w:rPr>
        <w:t>On January 4, 2020, Hull Corp. paid $516,000 for 24% (48,000 shares) of the outstanding common stock of Oliver Co. Hull used the equity method to account for the investment. At the end of 2020, the balance in the investment account was $620,000. On January 3, 2021, Hull sold 12,000 shares of Oliver stock for $12 per share. For 2021, Oliver reported net income of $118,000 and paid dividends of $30,000.</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(A) Prepare the journal entry to record the sale of the 12,000 shares.</w:t>
      </w:r>
      <w:r>
        <w:rPr>
          <w:rFonts w:ascii="Times New Roman"/>
          <w:sz w:val="24"/>
        </w:rPr>
        <w:br/>
      </w:r>
      <w:r>
        <w:rPr>
          <w:rFonts w:ascii="Times New Roman"/>
          <w:color w:val="000000"/>
          <w:sz w:val="24"/>
        </w:rPr>
        <w:t xml:space="preserve">   (B) After the sale has been recorded, what is the balance in the investment account?</w:t>
      </w:r>
      <w:r>
        <w:rPr>
          <w:rFonts w:ascii="Times New Roman"/>
          <w:sz w:val="24"/>
        </w:rPr>
        <w:br/>
      </w:r>
      <w:r>
        <w:rPr>
          <w:rFonts w:ascii="Times New Roman"/>
          <w:color w:val="000000"/>
          <w:sz w:val="24"/>
        </w:rPr>
        <w:t xml:space="preserve">   (C) What percentage of Oliver Co. stock does Hull own after selling the 12,000 shares?</w:t>
      </w:r>
      <w:r>
        <w:rPr>
          <w:rFonts w:ascii="Times New Roman"/>
          <w:sz w:val="24"/>
        </w:rPr>
        <w:br/>
      </w:r>
      <w:r>
        <w:rPr>
          <w:rFonts w:ascii="Times New Roman"/>
          <w:color w:val="000000"/>
          <w:sz w:val="24"/>
        </w:rPr>
        <w:t xml:space="preserve">   (D) Because of the sale of stock, Hull can no longer exercise significant influence over the operations of Oliver. What effect will this have on Hull</w:t>
      </w:r>
      <w:r>
        <w:rPr>
          <w:rFonts w:ascii="Times New Roman"/>
          <w:color w:val="000000"/>
          <w:sz w:val="24"/>
        </w:rPr>
        <w:t>’</w:t>
      </w:r>
      <w:r>
        <w:rPr>
          <w:rFonts w:ascii="Times New Roman"/>
          <w:color w:val="000000"/>
          <w:sz w:val="24"/>
        </w:rPr>
        <w:t>s accounting for the investment?</w:t>
      </w:r>
      <w:r>
        <w:rPr>
          <w:rFonts w:ascii="Times New Roman"/>
          <w:sz w:val="24"/>
        </w:rPr>
        <w:br/>
      </w:r>
      <w:r>
        <w:rPr>
          <w:rFonts w:ascii="Times New Roman"/>
          <w:color w:val="000000"/>
          <w:sz w:val="24"/>
        </w:rPr>
        <w:t xml:space="preserve">   (E) Prepare Hull</w:t>
      </w:r>
      <w:r>
        <w:rPr>
          <w:rFonts w:ascii="Times New Roman"/>
          <w:color w:val="000000"/>
          <w:sz w:val="24"/>
        </w:rPr>
        <w:t>’</w:t>
      </w:r>
      <w:r>
        <w:rPr>
          <w:rFonts w:ascii="Times New Roman"/>
          <w:color w:val="000000"/>
          <w:sz w:val="24"/>
        </w:rPr>
        <w:t>s journal entries related to the investment for the rest of 2021.</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color w:val="000000"/>
          <w:sz w:val="24"/>
        </w:rPr>
        <w:t>On January 2, 2021, Jolley Corp. paid $250,000 for 25% of the voting common stock of Wonder Co. On that date, the book value of Wonder was $850,000. A building with a carrying value of $160,000 was actually worth $220,000. The building had a remaining life of twenty years. Wonder owned a trademark valued at $90,000 over cost that was to be amortized over 20 years.</w:t>
      </w:r>
      <w:r>
        <w:rPr>
          <w:rFonts w:ascii="Times New Roman"/>
          <w:sz w:val="24"/>
        </w:rPr>
        <w:br/>
      </w:r>
      <w:r>
        <w:rPr>
          <w:rFonts w:ascii="Times New Roman"/>
          <w:color w:val="000000"/>
          <w:sz w:val="24"/>
        </w:rPr>
        <w:t xml:space="preserve">   During 2021, Wonder sold to Jolley inventory costing $60,000, at a markup of 50% on cost. At the end of the year, Jolley still owned some of these goods with an intra-entity selling price of $33,000. Jolly uses a perpetual inventory system.</w:t>
      </w:r>
      <w:r>
        <w:rPr>
          <w:rFonts w:ascii="Times New Roman"/>
          <w:sz w:val="24"/>
        </w:rPr>
        <w:br/>
      </w:r>
      <w:r>
        <w:rPr>
          <w:rFonts w:ascii="Times New Roman"/>
          <w:color w:val="000000"/>
          <w:sz w:val="24"/>
        </w:rPr>
        <w:t xml:space="preserve">   Wonder reported net income of $200,000 during 2021. This amount included a gain of $35,000. Wonder paid dividends totaling $40,000.</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sz w:val="24"/>
        </w:rPr>
        <w:br/>
      </w:r>
      <w:r>
        <w:rPr>
          <w:rFonts w:ascii="Times New Roman"/>
          <w:color w:val="000000"/>
          <w:sz w:val="24"/>
        </w:rPr>
        <w:t xml:space="preserve">   Prepare all of Jolley</w:t>
      </w:r>
      <w:r>
        <w:rPr>
          <w:rFonts w:ascii="Times New Roman"/>
          <w:color w:val="000000"/>
          <w:sz w:val="24"/>
        </w:rPr>
        <w:t>’</w:t>
      </w:r>
      <w:r>
        <w:rPr>
          <w:rFonts w:ascii="Times New Roman"/>
          <w:color w:val="000000"/>
          <w:sz w:val="24"/>
        </w:rPr>
        <w:t>s journal entries for 2021 in relation to Wonder Co. Assume the equity method is appropriate for use.</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color w:val="000000"/>
          <w:sz w:val="24"/>
        </w:rPr>
        <w:t>On January 2, 2020, Pond Co. acquired 40% of the outstanding voting common shares of Ramp Co. for $700,000. On that date, Ramp reported assets and liabilities with book values of $2.2 million and $700,000, respectively. A building owned by Ramp had an appraised value of $300,000, although it had a book value of only $120,000. This building had a 12-year remaining life and no salvage value. It was being depreciated on the straight-line basis.</w:t>
      </w:r>
      <w:r>
        <w:rPr>
          <w:rFonts w:ascii="Times New Roman"/>
          <w:sz w:val="24"/>
        </w:rPr>
        <w:br/>
      </w:r>
      <w:r>
        <w:rPr>
          <w:rFonts w:ascii="Times New Roman"/>
          <w:color w:val="000000"/>
          <w:sz w:val="24"/>
        </w:rPr>
        <w:t xml:space="preserve">   Ramp generated net income of $300,000 in 2020 and a loss of $120,000 in 2021. In each of these two years, Ramp paid a cash dividend of $70,000 to its stockholders.</w:t>
      </w:r>
      <w:r>
        <w:rPr>
          <w:rFonts w:ascii="Times New Roman"/>
          <w:sz w:val="24"/>
        </w:rPr>
        <w:br/>
      </w:r>
      <w:r>
        <w:rPr>
          <w:rFonts w:ascii="Times New Roman"/>
          <w:color w:val="000000"/>
          <w:sz w:val="24"/>
        </w:rPr>
        <w:t xml:space="preserve">   During 2020, Ramp sold inventory to Pond that had an original cost of $60,000. The merchandise was sold to Pond for $96,000. Of this balance, $72,000 was resold to outsiders during 2020 and the remainder was sold during 2021. In 2021, Ramp sold inventory to Pond for $180,000. This inventory had cost only $108,000. Pond resold $120,000 of the inventory during 2021 and the rest during 2022.</w:t>
      </w:r>
      <w:r>
        <w:rPr>
          <w:rFonts w:ascii="Times New Roman"/>
          <w:sz w:val="24"/>
        </w:rPr>
        <w:br/>
      </w:r>
      <w:r>
        <w:rPr>
          <w:rFonts w:ascii="Times New Roman"/>
          <w:color w:val="000000"/>
          <w:sz w:val="24"/>
        </w:rPr>
        <w:t xml:space="preserve">   </w:t>
      </w:r>
      <w:r>
        <w:rPr>
          <w:rFonts w:ascii="Times New Roman"/>
          <w:b/>
          <w:color w:val="000000"/>
          <w:sz w:val="24"/>
        </w:rPr>
        <w:t>Required:</w:t>
      </w:r>
      <w:r>
        <w:rPr>
          <w:rFonts w:ascii="Times New Roman"/>
          <w:i/>
          <w:color w:val="000000"/>
          <w:sz w:val="24"/>
        </w:rPr>
        <w:t xml:space="preserve"> </w:t>
      </w:r>
      <w:r>
        <w:rPr>
          <w:rFonts w:ascii="Times New Roman"/>
          <w:sz w:val="24"/>
        </w:rPr>
        <w:br/>
      </w:r>
      <w:r>
        <w:rPr>
          <w:rFonts w:ascii="Times New Roman"/>
          <w:color w:val="000000"/>
          <w:sz w:val="24"/>
        </w:rPr>
        <w:t xml:space="preserve">   For 2020 and then for 2021, calculate the equity income to be reported by Pond for external reporting purposes.</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102)</w:t>
      </w:r>
      <w:r>
        <w:rPr>
          <w:rFonts w:ascii="Times New Roman"/>
          <w:b/>
          <w:sz w:val="24"/>
        </w:rPr>
        <w:tab/>
      </w:r>
      <w:r>
        <w:rPr>
          <w:rFonts w:ascii="Times New Roman"/>
          <w:color w:val="000000"/>
          <w:sz w:val="24"/>
        </w:rPr>
        <w:t>Pursley, Inc. acquires 10% of Ritz Corporation on January 2, 2020, for $80,000 when the book value of Ritz was $800,000. Pursley adjusted the investment to its fair value of $162,500 at December 31, 2020. During 2020 Ritz reported net income of $125,000 and paid dividends of $30,000. On January 7, 2021, Pursley purchased an additional 20% of Ritz for $325,000, giving Pursley the ability to significantly influence the operating policies of Ritz. Any excess of cost over book value is attributable to goodwill with an indefinite life. What journal entry(ies) is(are) required on January 7, 2021?</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color w:val="000000"/>
          <w:sz w:val="24"/>
        </w:rPr>
        <w:t>Steven Company owns 40% of the outstanding voting common stock of Nicholas Corp. and has the ability to significantly influence the investee</w:t>
      </w:r>
      <w:r>
        <w:rPr>
          <w:rFonts w:ascii="Times New Roman"/>
          <w:color w:val="000000"/>
          <w:sz w:val="24"/>
        </w:rPr>
        <w:t>’</w:t>
      </w:r>
      <w:r>
        <w:rPr>
          <w:rFonts w:ascii="Times New Roman"/>
          <w:color w:val="000000"/>
          <w:sz w:val="24"/>
        </w:rPr>
        <w:t xml:space="preserve">s operations. On January 4, 2021, the balance in the </w:t>
      </w:r>
      <w:r>
        <w:rPr>
          <w:rFonts w:ascii="Times New Roman"/>
          <w:i/>
          <w:color w:val="000000"/>
          <w:sz w:val="24"/>
        </w:rPr>
        <w:t>Investment in Nicholas Corp</w:t>
      </w:r>
      <w:r>
        <w:rPr>
          <w:rFonts w:ascii="Times New Roman"/>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sz w:val="24"/>
        </w:rPr>
        <w:br/>
      </w:r>
      <w:r>
        <w:rPr>
          <w:rFonts w:ascii="Times New Roman"/>
          <w:color w:val="000000"/>
          <w:sz w:val="24"/>
        </w:rPr>
        <w:t xml:space="preserve">   What amount of gross profit on 2020 intra-entity sales should Steven defer at December 31, 2020?</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104)</w:t>
      </w:r>
      <w:r>
        <w:rPr>
          <w:rFonts w:ascii="Times New Roman"/>
          <w:b/>
          <w:sz w:val="24"/>
        </w:rPr>
        <w:tab/>
      </w:r>
      <w:r>
        <w:rPr>
          <w:rFonts w:ascii="Times New Roman"/>
          <w:color w:val="000000"/>
          <w:sz w:val="24"/>
        </w:rPr>
        <w:t>Steven Company owns 40% of the outstanding voting common stock of Nicholas Corp. and has the ability to significantly influence the investee</w:t>
      </w:r>
      <w:r>
        <w:rPr>
          <w:rFonts w:ascii="Times New Roman"/>
          <w:color w:val="000000"/>
          <w:sz w:val="24"/>
        </w:rPr>
        <w:t>’</w:t>
      </w:r>
      <w:r>
        <w:rPr>
          <w:rFonts w:ascii="Times New Roman"/>
          <w:color w:val="000000"/>
          <w:sz w:val="24"/>
        </w:rPr>
        <w:t xml:space="preserve">s operations. On January 4, 2021, the balance in the </w:t>
      </w:r>
      <w:r>
        <w:rPr>
          <w:rFonts w:ascii="Times New Roman"/>
          <w:i/>
          <w:color w:val="000000"/>
          <w:sz w:val="24"/>
        </w:rPr>
        <w:t>Investment in Nicholas Corp</w:t>
      </w:r>
      <w:r>
        <w:rPr>
          <w:rFonts w:ascii="Times New Roman"/>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sz w:val="24"/>
        </w:rPr>
        <w:br/>
      </w:r>
      <w:r>
        <w:rPr>
          <w:rFonts w:ascii="Times New Roman"/>
          <w:color w:val="000000"/>
          <w:sz w:val="24"/>
        </w:rPr>
        <w:t xml:space="preserve">   What amount of gross profit on 2021 intra-entity sales should Steven defer at December 31, 2021?</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color w:val="000000"/>
          <w:sz w:val="24"/>
        </w:rPr>
        <w:t>Steven Company owns 40% of the outstanding voting common stock of Nicholas Corp. and has the ability to significantly influence the investee</w:t>
      </w:r>
      <w:r>
        <w:rPr>
          <w:rFonts w:ascii="Times New Roman"/>
          <w:color w:val="000000"/>
          <w:sz w:val="24"/>
        </w:rPr>
        <w:t>’</w:t>
      </w:r>
      <w:r>
        <w:rPr>
          <w:rFonts w:ascii="Times New Roman"/>
          <w:color w:val="000000"/>
          <w:sz w:val="24"/>
        </w:rPr>
        <w:t xml:space="preserve">s operations. On January 4, 2021, the balance in the </w:t>
      </w:r>
      <w:r>
        <w:rPr>
          <w:rFonts w:ascii="Times New Roman"/>
          <w:i/>
          <w:color w:val="000000"/>
          <w:sz w:val="24"/>
        </w:rPr>
        <w:t>Investment in Nicholas Corp</w:t>
      </w:r>
      <w:r>
        <w:rPr>
          <w:rFonts w:ascii="Times New Roman"/>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sz w:val="24"/>
        </w:rPr>
        <w:br/>
      </w:r>
      <w:r>
        <w:rPr>
          <w:rFonts w:ascii="Times New Roman"/>
          <w:color w:val="000000"/>
          <w:sz w:val="24"/>
        </w:rPr>
        <w:t xml:space="preserve">   What amount of equity income would Steven have recognized in 2021 from its ownership interest in Nicholas?</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106)</w:t>
      </w:r>
      <w:r>
        <w:rPr>
          <w:rFonts w:ascii="Times New Roman"/>
          <w:b/>
          <w:sz w:val="24"/>
        </w:rPr>
        <w:tab/>
      </w:r>
      <w:r>
        <w:rPr>
          <w:rFonts w:ascii="Times New Roman"/>
          <w:color w:val="000000"/>
          <w:sz w:val="24"/>
        </w:rPr>
        <w:t>Steven Company owns 40% of the outstanding voting common stock of Nicholas Corp. and has the ability to significantly influence the investee</w:t>
      </w:r>
      <w:r>
        <w:rPr>
          <w:rFonts w:ascii="Times New Roman"/>
          <w:color w:val="000000"/>
          <w:sz w:val="24"/>
        </w:rPr>
        <w:t>’</w:t>
      </w:r>
      <w:r>
        <w:rPr>
          <w:rFonts w:ascii="Times New Roman"/>
          <w:color w:val="000000"/>
          <w:sz w:val="24"/>
        </w:rPr>
        <w:t xml:space="preserve">s operations. On January 4, 2021, the balance in the </w:t>
      </w:r>
      <w:r>
        <w:rPr>
          <w:rFonts w:ascii="Times New Roman"/>
          <w:i/>
          <w:color w:val="000000"/>
          <w:sz w:val="24"/>
        </w:rPr>
        <w:t>Investment in Nicholas Corp</w:t>
      </w:r>
      <w:r>
        <w:rPr>
          <w:rFonts w:ascii="Times New Roman"/>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sz w:val="24"/>
        </w:rPr>
        <w:br/>
      </w:r>
      <w:r>
        <w:rPr>
          <w:rFonts w:ascii="Times New Roman"/>
          <w:color w:val="000000"/>
          <w:sz w:val="24"/>
        </w:rPr>
        <w:t xml:space="preserve">   What was the balance in the </w:t>
      </w:r>
      <w:r>
        <w:rPr>
          <w:rFonts w:ascii="Times New Roman"/>
          <w:i/>
          <w:color w:val="000000"/>
          <w:sz w:val="24"/>
        </w:rPr>
        <w:t>Investment in Nicholas Corp</w:t>
      </w:r>
      <w:r>
        <w:rPr>
          <w:rFonts w:ascii="Times New Roman"/>
          <w:color w:val="000000"/>
          <w:sz w:val="24"/>
        </w:rPr>
        <w:t>. account at December 31, 2021?</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107)</w:t>
      </w:r>
      <w:r>
        <w:rPr>
          <w:rFonts w:ascii="Times New Roman"/>
          <w:b/>
          <w:sz w:val="24"/>
        </w:rPr>
        <w:tab/>
      </w:r>
      <w:r>
        <w:rPr>
          <w:rFonts w:ascii="Times New Roman"/>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w:t>
      </w:r>
      <w:r>
        <w:rPr>
          <w:rFonts w:ascii="Times New Roman"/>
          <w:color w:val="000000"/>
          <w:sz w:val="24"/>
        </w:rPr>
        <w:t>’</w:t>
      </w:r>
      <w:r>
        <w:rPr>
          <w:rFonts w:ascii="Times New Roman"/>
          <w:color w:val="000000"/>
          <w:sz w:val="24"/>
        </w:rPr>
        <w:t>s books reported assets of $2,000,000 and liabilities of $600,000. Any excess of cost over book value of Nelson</w:t>
      </w:r>
      <w:r>
        <w:rPr>
          <w:rFonts w:ascii="Times New Roman"/>
          <w:color w:val="000000"/>
          <w:sz w:val="24"/>
        </w:rPr>
        <w:t>’</w:t>
      </w:r>
      <w:r>
        <w:rPr>
          <w:rFonts w:ascii="Times New Roman"/>
          <w:color w:val="000000"/>
          <w:sz w:val="24"/>
        </w:rPr>
        <w:t>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sz w:val="24"/>
        </w:rPr>
        <w:br/>
      </w:r>
      <w:r>
        <w:rPr>
          <w:rFonts w:ascii="Times New Roman"/>
          <w:color w:val="000000"/>
          <w:sz w:val="24"/>
        </w:rPr>
        <w:t xml:space="preserve">   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sz w:val="24"/>
        </w:rPr>
        <w:br/>
      </w:r>
      <w:r>
        <w:rPr>
          <w:rFonts w:ascii="Times New Roman"/>
          <w:color w:val="000000"/>
          <w:sz w:val="24"/>
        </w:rPr>
        <w:t xml:space="preserve">   What amount of gross profit on 2020 intra-entity sales should Nelson defer at December 31, 2020?</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w:t>
      </w:r>
      <w:r>
        <w:rPr>
          <w:rFonts w:ascii="Times New Roman"/>
          <w:color w:val="000000"/>
          <w:sz w:val="24"/>
        </w:rPr>
        <w:t>’</w:t>
      </w:r>
      <w:r>
        <w:rPr>
          <w:rFonts w:ascii="Times New Roman"/>
          <w:color w:val="000000"/>
          <w:sz w:val="24"/>
        </w:rPr>
        <w:t>s books reported assets of $2,000,000 and liabilities of $600,000. Any excess of cost over book value of Nelson</w:t>
      </w:r>
      <w:r>
        <w:rPr>
          <w:rFonts w:ascii="Times New Roman"/>
          <w:color w:val="000000"/>
          <w:sz w:val="24"/>
        </w:rPr>
        <w:t>’</w:t>
      </w:r>
      <w:r>
        <w:rPr>
          <w:rFonts w:ascii="Times New Roman"/>
          <w:color w:val="000000"/>
          <w:sz w:val="24"/>
        </w:rPr>
        <w:t>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sz w:val="24"/>
        </w:rPr>
        <w:br/>
      </w:r>
      <w:r>
        <w:rPr>
          <w:rFonts w:ascii="Times New Roman"/>
          <w:color w:val="000000"/>
          <w:sz w:val="24"/>
        </w:rPr>
        <w:t xml:space="preserve">   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sz w:val="24"/>
        </w:rPr>
        <w:br/>
      </w:r>
      <w:r>
        <w:rPr>
          <w:rFonts w:ascii="Times New Roman"/>
          <w:color w:val="000000"/>
          <w:sz w:val="24"/>
        </w:rPr>
        <w:t xml:space="preserve">   What amount of gross profit on 2021 intra-entity sales should Nelson defer at December 31, 2021?</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w:t>
      </w:r>
      <w:r>
        <w:rPr>
          <w:rFonts w:ascii="Times New Roman"/>
          <w:color w:val="000000"/>
          <w:sz w:val="24"/>
        </w:rPr>
        <w:t>’</w:t>
      </w:r>
      <w:r>
        <w:rPr>
          <w:rFonts w:ascii="Times New Roman"/>
          <w:color w:val="000000"/>
          <w:sz w:val="24"/>
        </w:rPr>
        <w:t>s books reported assets of $2,000,000 and liabilities of $600,000. Any excess of cost over book value of Nelson</w:t>
      </w:r>
      <w:r>
        <w:rPr>
          <w:rFonts w:ascii="Times New Roman"/>
          <w:color w:val="000000"/>
          <w:sz w:val="24"/>
        </w:rPr>
        <w:t>’</w:t>
      </w:r>
      <w:r>
        <w:rPr>
          <w:rFonts w:ascii="Times New Roman"/>
          <w:color w:val="000000"/>
          <w:sz w:val="24"/>
        </w:rPr>
        <w:t>s investment was attributed to a patent with a remaining useful life of ten years. During 2020, Christopher reported net income of $250,000 and declared and paid cash dividends of $55,000. In the following year, 2021, Christopher reported net income of $300,000 and declared and paid cash dividends of $70,000.</w:t>
      </w:r>
      <w:r>
        <w:rPr>
          <w:rFonts w:ascii="Times New Roman"/>
          <w:sz w:val="24"/>
        </w:rPr>
        <w:br/>
      </w:r>
      <w:r>
        <w:rPr>
          <w:rFonts w:ascii="Times New Roman"/>
          <w:color w:val="000000"/>
          <w:sz w:val="24"/>
        </w:rPr>
        <w:t xml:space="preserve">   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sz w:val="24"/>
        </w:rPr>
        <w:br/>
      </w:r>
      <w:r>
        <w:rPr>
          <w:rFonts w:ascii="Times New Roman"/>
          <w:color w:val="000000"/>
          <w:sz w:val="24"/>
        </w:rPr>
        <w:t xml:space="preserve">   Prepare all of Nelson</w:t>
      </w:r>
      <w:r>
        <w:rPr>
          <w:rFonts w:ascii="Times New Roman"/>
          <w:color w:val="000000"/>
          <w:sz w:val="24"/>
        </w:rPr>
        <w:t>’</w:t>
      </w:r>
      <w:r>
        <w:rPr>
          <w:rFonts w:ascii="Times New Roman"/>
          <w:color w:val="000000"/>
          <w:sz w:val="24"/>
        </w:rPr>
        <w:t>s journal entries for 2020 to apply the equity method.</w:t>
      </w:r>
      <w:r>
        <w:rPr>
          <w:rFonts w:ascii="Times New Roman"/>
          <w:sz w:val="24"/>
        </w:rPr>
        <w:br/>
      </w:r>
      <w:r>
        <w:rPr>
          <w:rFonts w:ascii="Times New Roman"/>
          <w:color w:val="000000"/>
          <w:sz w:val="24"/>
        </w:rPr>
        <w:t xml:space="preserve">   </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110)</w:t>
      </w:r>
      <w:r>
        <w:rPr>
          <w:rFonts w:ascii="Times New Roman"/>
          <w:b/>
          <w:sz w:val="24"/>
        </w:rPr>
        <w:tab/>
      </w:r>
      <w:r>
        <w:rPr>
          <w:rFonts w:ascii="Times New Roman"/>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w:t>
      </w:r>
      <w:r>
        <w:rPr>
          <w:rFonts w:ascii="Times New Roman"/>
          <w:color w:val="000000"/>
          <w:sz w:val="24"/>
        </w:rPr>
        <w:t>’</w:t>
      </w:r>
      <w:r>
        <w:rPr>
          <w:rFonts w:ascii="Times New Roman"/>
          <w:color w:val="000000"/>
          <w:sz w:val="24"/>
        </w:rPr>
        <w:t>s books reported assets of $2,000,000 and liabilities of $600,000. Any excess of cost over book value of Nelson</w:t>
      </w:r>
      <w:r>
        <w:rPr>
          <w:rFonts w:ascii="Times New Roman"/>
          <w:color w:val="000000"/>
          <w:sz w:val="24"/>
        </w:rPr>
        <w:t>’</w:t>
      </w:r>
      <w:r>
        <w:rPr>
          <w:rFonts w:ascii="Times New Roman"/>
          <w:color w:val="000000"/>
          <w:sz w:val="24"/>
        </w:rPr>
        <w:t>s investment was attributed to a patent with a remaining useful life of ten years. During 2020, Christopher reported net income of $250,000 and declared and paid cash dividends of $55,000. In the following year, 2021, Christopher reported net income of $300,000 and declared and paid cash dividends of $10,000.</w:t>
      </w:r>
      <w:r>
        <w:rPr>
          <w:rFonts w:ascii="Times New Roman"/>
          <w:sz w:val="24"/>
        </w:rPr>
        <w:br/>
      </w:r>
      <w:r>
        <w:rPr>
          <w:rFonts w:ascii="Times New Roman"/>
          <w:color w:val="000000"/>
          <w:sz w:val="24"/>
        </w:rPr>
        <w:t xml:space="preserve">   In 2020, Nelson sold inventory costing $60,000 to Christopher for $80,000. Christopher sold 75% of that inventory to outsiders during 2020 with the remainder being sold in 2021. During 2021, Nelson sold inventory costing $90,000 to Christopher for $120,000. Christopher sold 80% of that inventory to outsiders during 2021.</w:t>
      </w:r>
      <w:r>
        <w:rPr>
          <w:rFonts w:ascii="Times New Roman"/>
          <w:sz w:val="24"/>
        </w:rPr>
        <w:br/>
      </w:r>
      <w:r>
        <w:rPr>
          <w:rFonts w:ascii="Times New Roman"/>
          <w:color w:val="000000"/>
          <w:sz w:val="24"/>
        </w:rPr>
        <w:t xml:space="preserve">   Prepare all of Nelson</w:t>
      </w:r>
      <w:r>
        <w:rPr>
          <w:rFonts w:ascii="Times New Roman"/>
          <w:color w:val="000000"/>
          <w:sz w:val="24"/>
        </w:rPr>
        <w:t>’</w:t>
      </w:r>
      <w:r>
        <w:rPr>
          <w:rFonts w:ascii="Times New Roman"/>
          <w:color w:val="000000"/>
          <w:sz w:val="24"/>
        </w:rPr>
        <w:t>s journal entries for 2021 to apply the equity method.</w:t>
      </w:r>
      <w:r>
        <w:rPr>
          <w:rFonts w:ascii="Times New Roman"/>
          <w:sz w:val="24"/>
        </w:rPr>
        <w:br/>
      </w:r>
      <w:r>
        <w:rPr>
          <w:rFonts w:ascii="Times New Roman"/>
          <w:color w:val="000000"/>
          <w:sz w:val="24"/>
        </w:rPr>
        <w:t xml:space="preserve">   </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color w:val="000000"/>
          <w:sz w:val="24"/>
        </w:rPr>
        <w:t>How does the equity method of accounting for investments under International Accounting Standard (IAS) 28 differ from those prescribed by the FASB ASC?</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ESSAY. Write your answer in the space provided or on a separate sheet of paper.</w:t>
      </w:r>
      <w:r>
        <w:rPr>
          <w:rFonts w:ascii="Times New Roman"/>
          <w:b/>
          <w:sz w:val="24"/>
        </w:rPr>
        <w:br/>
        <w:t>112)</w:t>
      </w:r>
      <w:r>
        <w:rPr>
          <w:rFonts w:ascii="Times New Roman"/>
          <w:b/>
          <w:sz w:val="24"/>
        </w:rPr>
        <w:tab/>
      </w:r>
      <w:r>
        <w:rPr>
          <w:rFonts w:ascii="Times New Roman"/>
          <w:color w:val="000000"/>
          <w:sz w:val="24"/>
        </w:rPr>
        <w:t>For each of the following numbered situations below, select the best letter answer concerning accounting for investments:</w:t>
      </w:r>
      <w:r>
        <w:rPr>
          <w:rFonts w:ascii="Times New Roman"/>
          <w:sz w:val="24"/>
        </w:rPr>
        <w:br/>
      </w:r>
      <w:r>
        <w:rPr>
          <w:rFonts w:ascii="Times New Roman"/>
          <w:color w:val="000000"/>
          <w:sz w:val="24"/>
        </w:rPr>
        <w:t xml:space="preserve">   (A) Increase the investment account.</w:t>
      </w:r>
      <w:r>
        <w:rPr>
          <w:rFonts w:ascii="Times New Roman"/>
          <w:sz w:val="24"/>
        </w:rPr>
        <w:br/>
      </w:r>
      <w:r>
        <w:rPr>
          <w:rFonts w:ascii="Times New Roman"/>
          <w:color w:val="000000"/>
          <w:sz w:val="24"/>
        </w:rPr>
        <w:t xml:space="preserve">   (B) Decrease the investment account.</w:t>
      </w:r>
      <w:r>
        <w:rPr>
          <w:rFonts w:ascii="Times New Roman"/>
          <w:sz w:val="24"/>
        </w:rPr>
        <w:br/>
      </w:r>
      <w:r>
        <w:rPr>
          <w:rFonts w:ascii="Times New Roman"/>
          <w:color w:val="000000"/>
          <w:sz w:val="24"/>
        </w:rPr>
        <w:t xml:space="preserve">   (C) Increase dividend revenue.</w:t>
      </w:r>
      <w:r>
        <w:rPr>
          <w:rFonts w:ascii="Times New Roman"/>
          <w:sz w:val="24"/>
        </w:rPr>
        <w:br/>
      </w:r>
      <w:r>
        <w:rPr>
          <w:rFonts w:ascii="Times New Roman"/>
          <w:color w:val="000000"/>
          <w:sz w:val="24"/>
        </w:rPr>
        <w:t xml:space="preserve">   (D) No adjustment necessary.</w:t>
      </w:r>
      <w:r>
        <w:rPr>
          <w:rFonts w:ascii="Times New Roman"/>
          <w:sz w:val="24"/>
        </w:rPr>
        <w:br/>
      </w:r>
      <w:r>
        <w:rPr>
          <w:rFonts w:ascii="Times New Roman"/>
          <w:color w:val="000000"/>
          <w:sz w:val="24"/>
        </w:rPr>
        <w:t xml:space="preserve">   (1.) Income reported by 40% owned investee.</w:t>
      </w:r>
      <w:r>
        <w:rPr>
          <w:rFonts w:ascii="Times New Roman"/>
          <w:sz w:val="24"/>
        </w:rPr>
        <w:br/>
      </w:r>
      <w:r>
        <w:rPr>
          <w:rFonts w:ascii="Times New Roman"/>
          <w:color w:val="000000"/>
          <w:sz w:val="24"/>
        </w:rPr>
        <w:t xml:space="preserve">   (2.) Income reported by 10% owned investee.</w:t>
      </w:r>
      <w:r>
        <w:rPr>
          <w:rFonts w:ascii="Times New Roman"/>
          <w:sz w:val="24"/>
        </w:rPr>
        <w:br/>
      </w:r>
      <w:r>
        <w:rPr>
          <w:rFonts w:ascii="Times New Roman"/>
          <w:color w:val="000000"/>
          <w:sz w:val="24"/>
        </w:rPr>
        <w:t xml:space="preserve">   (3.) Loss reported by 40% owned investee.</w:t>
      </w:r>
      <w:r>
        <w:rPr>
          <w:rFonts w:ascii="Times New Roman"/>
          <w:sz w:val="24"/>
        </w:rPr>
        <w:br/>
      </w:r>
      <w:r>
        <w:rPr>
          <w:rFonts w:ascii="Times New Roman"/>
          <w:color w:val="000000"/>
          <w:sz w:val="24"/>
        </w:rPr>
        <w:t xml:space="preserve">   (4.) Loss reported by 10% investee.</w:t>
      </w:r>
      <w:r>
        <w:rPr>
          <w:rFonts w:ascii="Times New Roman"/>
          <w:sz w:val="24"/>
        </w:rPr>
        <w:br/>
      </w:r>
      <w:r>
        <w:rPr>
          <w:rFonts w:ascii="Times New Roman"/>
          <w:color w:val="000000"/>
          <w:sz w:val="24"/>
        </w:rPr>
        <w:t xml:space="preserve">   (5.) Change from fair-value method to equity method. Prior income exceeded dividends.</w:t>
      </w:r>
      <w:r>
        <w:rPr>
          <w:rFonts w:ascii="Times New Roman"/>
          <w:sz w:val="24"/>
        </w:rPr>
        <w:br/>
      </w:r>
      <w:r>
        <w:rPr>
          <w:rFonts w:ascii="Times New Roman"/>
          <w:color w:val="000000"/>
          <w:sz w:val="24"/>
        </w:rPr>
        <w:t xml:space="preserve">   (6.) Change from fair-value method to equity method. Prior income was less than dividends.</w:t>
      </w:r>
      <w:r>
        <w:rPr>
          <w:rFonts w:ascii="Times New Roman"/>
          <w:sz w:val="24"/>
        </w:rPr>
        <w:br/>
      </w:r>
      <w:r>
        <w:rPr>
          <w:rFonts w:ascii="Times New Roman"/>
          <w:color w:val="000000"/>
          <w:sz w:val="24"/>
        </w:rPr>
        <w:t xml:space="preserve">   (7.) Change from equity method to fair-value method. Prior income exceeded dividends.</w:t>
      </w:r>
      <w:r>
        <w:rPr>
          <w:rFonts w:ascii="Times New Roman"/>
          <w:sz w:val="24"/>
        </w:rPr>
        <w:br/>
      </w:r>
      <w:r>
        <w:rPr>
          <w:rFonts w:ascii="Times New Roman"/>
          <w:color w:val="000000"/>
          <w:sz w:val="24"/>
        </w:rPr>
        <w:t xml:space="preserve">   (8.) Change from equity method to fair-value method. Prior income was less than dividends.</w:t>
      </w:r>
      <w:r>
        <w:rPr>
          <w:rFonts w:ascii="Times New Roman"/>
          <w:sz w:val="24"/>
        </w:rPr>
        <w:br/>
      </w:r>
      <w:r>
        <w:rPr>
          <w:rFonts w:ascii="Times New Roman"/>
          <w:color w:val="000000"/>
          <w:sz w:val="24"/>
        </w:rPr>
        <w:t xml:space="preserve">   (9.) Dividends received from 40% investee.</w:t>
      </w:r>
      <w:r>
        <w:rPr>
          <w:rFonts w:ascii="Times New Roman"/>
          <w:sz w:val="24"/>
        </w:rPr>
        <w:br/>
      </w:r>
      <w:r>
        <w:rPr>
          <w:rFonts w:ascii="Times New Roman"/>
          <w:color w:val="000000"/>
          <w:sz w:val="24"/>
        </w:rPr>
        <w:t xml:space="preserve">   (10.) Dividends received from 10% investee.</w:t>
      </w:r>
      <w:r>
        <w:rPr>
          <w:rFonts w:ascii="Times New Roman"/>
          <w:sz w:val="24"/>
        </w:rPr>
        <w:br/>
      </w:r>
      <w:r>
        <w:rPr>
          <w:rFonts w:ascii="Times New Roman"/>
          <w:color w:val="000000"/>
          <w:sz w:val="24"/>
        </w:rPr>
        <w:t xml:space="preserve">   (11.) Purchase of additional shares of investee.</w:t>
      </w:r>
      <w:r>
        <w:rPr>
          <w:rFonts w:ascii="Times New Roman"/>
          <w:sz w:val="24"/>
        </w:rPr>
        <w:br/>
      </w:r>
      <w:r>
        <w:rPr>
          <w:rFonts w:ascii="Times New Roman"/>
          <w:color w:val="000000"/>
          <w:sz w:val="24"/>
        </w:rPr>
        <w:t xml:space="preserve">   (12.) Investor</w:t>
      </w:r>
      <w:r>
        <w:rPr>
          <w:rFonts w:ascii="Times New Roman"/>
          <w:color w:val="000000"/>
          <w:sz w:val="24"/>
        </w:rPr>
        <w:t>’</w:t>
      </w:r>
      <w:r>
        <w:rPr>
          <w:rFonts w:ascii="Times New Roman"/>
          <w:color w:val="000000"/>
          <w:sz w:val="24"/>
        </w:rPr>
        <w:t>s share of gross profit from intra-entity inventory sales when using the equity method.</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color w:val="000000"/>
          <w:sz w:val="24"/>
        </w:rPr>
        <w:t>Jarmon Company owns twenty-three percent (23%) of the voting common stock of Kaleski Corp. Jarmon does not have the ability to exercise significant influence over the operations of Kaleski. What method should Jarmon use to account for its investment in Kaleski?</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color w:val="000000"/>
          <w:sz w:val="24"/>
        </w:rPr>
        <w:t>Idler Co. has an investment in Cowl Corp. for which it uses the equity method. Cowl has suffered large losses for several years, and the balance in the investment account has been reduced to zero. How should Idler account for this investment?</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115)</w:t>
      </w:r>
      <w:r>
        <w:rPr>
          <w:rFonts w:ascii="Times New Roman"/>
          <w:b/>
          <w:sz w:val="24"/>
        </w:rPr>
        <w:tab/>
      </w:r>
      <w:r>
        <w:rPr>
          <w:rFonts w:ascii="Times New Roman"/>
          <w:color w:val="000000"/>
          <w:sz w:val="24"/>
        </w:rPr>
        <w:t>Which types of transactions, exchanges, or events would indicate that an investor has the ability to exercise significant influence over the operations of an investee?</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lastRenderedPageBreak/>
        <w:t>116)</w:t>
      </w:r>
      <w:r>
        <w:rPr>
          <w:rFonts w:ascii="Times New Roman"/>
          <w:b/>
          <w:sz w:val="24"/>
        </w:rPr>
        <w:tab/>
      </w:r>
      <w:r>
        <w:rPr>
          <w:rFonts w:ascii="Times New Roman"/>
          <w:color w:val="000000"/>
          <w:sz w:val="24"/>
        </w:rPr>
        <w:t>You are auditing a company that owns twenty percent of the voting common stock of another corporation and uses the equity method to account for the investment. How would you verify that the equity method is appropriate in this case?</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117)</w:t>
      </w:r>
      <w:r>
        <w:rPr>
          <w:rFonts w:ascii="Times New Roman"/>
          <w:b/>
          <w:sz w:val="24"/>
        </w:rPr>
        <w:tab/>
      </w:r>
      <w:r>
        <w:rPr>
          <w:rFonts w:ascii="Times New Roman"/>
          <w:color w:val="000000"/>
          <w:sz w:val="24"/>
        </w:rPr>
        <w:t>How does the use of the equity method affect the investor</w:t>
      </w:r>
      <w:r>
        <w:rPr>
          <w:rFonts w:ascii="Times New Roman"/>
          <w:color w:val="000000"/>
          <w:sz w:val="24"/>
        </w:rPr>
        <w:t>’</w:t>
      </w:r>
      <w:r>
        <w:rPr>
          <w:rFonts w:ascii="Times New Roman"/>
          <w:color w:val="000000"/>
          <w:sz w:val="24"/>
        </w:rPr>
        <w:t>s financial statements?</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118)</w:t>
      </w:r>
      <w:r>
        <w:rPr>
          <w:rFonts w:ascii="Times New Roman"/>
          <w:b/>
          <w:sz w:val="24"/>
        </w:rPr>
        <w:tab/>
      </w:r>
      <w:r>
        <w:rPr>
          <w:rFonts w:ascii="Times New Roman"/>
          <w:color w:val="000000"/>
          <w:sz w:val="24"/>
        </w:rPr>
        <w:t>What is the primary objective of the equity method of accounting for an investment?</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119)</w:t>
      </w:r>
      <w:r>
        <w:rPr>
          <w:rFonts w:ascii="Times New Roman"/>
          <w:b/>
          <w:sz w:val="24"/>
        </w:rPr>
        <w:tab/>
      </w:r>
      <w:r>
        <w:rPr>
          <w:rFonts w:ascii="Times New Roman"/>
          <w:color w:val="000000"/>
          <w:sz w:val="24"/>
        </w:rPr>
        <w:t>What is the justification for the timing of recognition of income under the equity method?</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120)</w:t>
      </w:r>
      <w:r>
        <w:rPr>
          <w:rFonts w:ascii="Times New Roman"/>
          <w:b/>
          <w:sz w:val="24"/>
        </w:rPr>
        <w:tab/>
      </w:r>
      <w:r>
        <w:rPr>
          <w:rFonts w:ascii="Times New Roman"/>
          <w:color w:val="000000"/>
          <w:sz w:val="24"/>
        </w:rPr>
        <w:t>What argument could be made against the equity method?</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121)</w:t>
      </w:r>
      <w:r>
        <w:rPr>
          <w:rFonts w:ascii="Times New Roman"/>
          <w:b/>
          <w:sz w:val="24"/>
        </w:rPr>
        <w:tab/>
      </w:r>
      <w:r>
        <w:rPr>
          <w:rFonts w:ascii="Times New Roman"/>
          <w:color w:val="000000"/>
          <w:sz w:val="24"/>
        </w:rPr>
        <w:t>How would a change be made from the equity method to the fair value method of accounting for investments?</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122)</w:t>
      </w:r>
      <w:r>
        <w:rPr>
          <w:rFonts w:ascii="Times New Roman"/>
          <w:b/>
          <w:sz w:val="24"/>
        </w:rPr>
        <w:tab/>
      </w:r>
      <w:r>
        <w:rPr>
          <w:rFonts w:ascii="Times New Roman"/>
          <w:color w:val="000000"/>
          <w:sz w:val="24"/>
        </w:rPr>
        <w:t>How should an investor account for, and report, an investee</w:t>
      </w:r>
      <w:r>
        <w:rPr>
          <w:rFonts w:ascii="Times New Roman"/>
          <w:color w:val="000000"/>
          <w:sz w:val="24"/>
        </w:rPr>
        <w:t>’</w:t>
      </w:r>
      <w:r>
        <w:rPr>
          <w:rFonts w:ascii="Times New Roman"/>
          <w:color w:val="000000"/>
          <w:sz w:val="24"/>
        </w:rPr>
        <w:t>s other comprehensive income (or loss)?</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123)</w:t>
      </w:r>
      <w:r>
        <w:rPr>
          <w:rFonts w:ascii="Times New Roman"/>
          <w:b/>
          <w:sz w:val="24"/>
        </w:rPr>
        <w:tab/>
      </w:r>
      <w:r>
        <w:rPr>
          <w:rFonts w:ascii="Times New Roman"/>
          <w:color w:val="000000"/>
          <w:sz w:val="24"/>
        </w:rPr>
        <w:t>When should an investor not use the equity method for an investment of 21% in another corporation?</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124)</w:t>
      </w:r>
      <w:r>
        <w:rPr>
          <w:rFonts w:ascii="Times New Roman"/>
          <w:b/>
          <w:sz w:val="24"/>
        </w:rPr>
        <w:tab/>
      </w:r>
      <w:r>
        <w:rPr>
          <w:rFonts w:ascii="Times New Roman"/>
          <w:color w:val="000000"/>
          <w:sz w:val="24"/>
        </w:rPr>
        <w:t>What is the primary objective of the fair value method of accounting for an investment?</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125)</w:t>
      </w:r>
      <w:r>
        <w:rPr>
          <w:rFonts w:ascii="Times New Roman"/>
          <w:b/>
          <w:sz w:val="24"/>
        </w:rPr>
        <w:tab/>
      </w:r>
      <w:r>
        <w:rPr>
          <w:rFonts w:ascii="Times New Roman"/>
          <w:color w:val="000000"/>
          <w:sz w:val="24"/>
        </w:rPr>
        <w:t>How would a change be made from the fair value method to the equity method of accounting for investments?</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b/>
          <w:sz w:val="24"/>
        </w:rPr>
        <w:t>126)</w:t>
      </w:r>
      <w:r>
        <w:rPr>
          <w:rFonts w:ascii="Times New Roman"/>
          <w:b/>
          <w:sz w:val="24"/>
        </w:rPr>
        <w:tab/>
      </w:r>
      <w:r>
        <w:rPr>
          <w:rFonts w:ascii="Times New Roman"/>
          <w:color w:val="000000"/>
          <w:sz w:val="24"/>
        </w:rPr>
        <w:t>When the fair value option is elected for application to an investment in which the investor has significant influence over the investee, how would the investor reflect the use of the fair value option in its balance sheet and in its income statement?</w:t>
      </w:r>
      <w:r>
        <w:rPr>
          <w:rFonts w:ascii="Times New Roman"/>
          <w:sz w:val="24"/>
        </w:rPr>
        <w:br/>
      </w:r>
    </w:p>
    <w:p w:rsidR="006543BE" w:rsidRDefault="004615BB">
      <w:pPr>
        <w:keepNext/>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b/>
          <w:sz w:val="36"/>
        </w:rPr>
        <w:br/>
      </w:r>
      <w:r>
        <w:rPr>
          <w:rFonts w:ascii="Times New Roman"/>
          <w:sz w:val="32"/>
        </w:rPr>
        <w:t>Test name: Hoyle14e_tb_ch01</w:t>
      </w:r>
      <w:r>
        <w:rPr>
          <w:rFonts w:ascii="Times New Roman"/>
          <w:sz w:val="32"/>
        </w:rPr>
        <w:br/>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$70,000 × 0.15 = $10,500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2)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$260,000 × 0.35 = $91,000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3) E</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$1,870,000 + ($720,000 × 0.45) − ($2.00 × 80,000) = $2,034,000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4)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5)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6)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$7,200,000 − $3,400,000 = $3,800,000 × 30% = $1,140,000</w:t>
      </w:r>
      <w:r>
        <w:br/>
      </w:r>
      <w:r>
        <w:rPr>
          <w:rFonts w:ascii="Times New Roman" w:hAnsi="Times New Roman"/>
          <w:color w:val="000000"/>
          <w:sz w:val="32"/>
        </w:rPr>
        <w:t xml:space="preserve">   $1,600,000 − $1,140,000 = $460,000 ÷ 10yrs = $46,000 Unrecorded Patents Amortization</w:t>
      </w:r>
      <w:r>
        <w:br/>
      </w:r>
      <w:r>
        <w:rPr>
          <w:rFonts w:ascii="Times New Roman" w:hAnsi="Times New Roman"/>
          <w:color w:val="000000"/>
          <w:sz w:val="32"/>
        </w:rPr>
        <w:t xml:space="preserve">   $1,600,000 + $195,000 − $75,000 − $46,000 + $240,000 − $75,000 − $46,000 = $1,793,000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7)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$1,000,000 − $42,000 − $7,200 = $950,800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8) E</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9)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$130,000 − $71,500 = $58,500</w:t>
      </w:r>
      <w:r>
        <w:br/>
      </w:r>
      <w:r>
        <w:rPr>
          <w:rFonts w:ascii="Times New Roman" w:hAnsi="Times New Roman"/>
          <w:color w:val="000000"/>
          <w:sz w:val="32"/>
        </w:rPr>
        <w:t xml:space="preserve">   $58,500 ÷ $130,000 = 45% × $30,000 = $13,500 × 30% = $4,050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10)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$900,000 + $96,000 − $30,000 = $966,000 − (5,000 ÷ 40,000 × $966,000) = $845,250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11)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Buildings $600,000 − $400,000 = $200,000 FV &gt; BV</w:t>
      </w:r>
      <w:r>
        <w:br/>
      </w:r>
      <w:r>
        <w:rPr>
          <w:rFonts w:ascii="Times New Roman" w:hAnsi="Times New Roman"/>
          <w:color w:val="000000"/>
          <w:sz w:val="32"/>
        </w:rPr>
        <w:t xml:space="preserve">   Equipment $1,400,000 − $1,200,000 = $200,000 FV &gt; BV</w:t>
      </w:r>
      <w:r>
        <w:br/>
      </w:r>
      <w:r>
        <w:rPr>
          <w:rFonts w:ascii="Times New Roman" w:hAnsi="Times New Roman"/>
          <w:color w:val="000000"/>
          <w:sz w:val="32"/>
        </w:rPr>
        <w:t xml:space="preserve">   Franchises $480,000 − 0 = $480,000 FV &gt; BV</w:t>
      </w:r>
      <w:r>
        <w:br/>
      </w:r>
      <w:r>
        <w:rPr>
          <w:rFonts w:ascii="Times New Roman" w:hAnsi="Times New Roman"/>
          <w:color w:val="000000"/>
          <w:sz w:val="32"/>
        </w:rPr>
        <w:t xml:space="preserve">   $200,000 + $200,000 + $480,000 = $880,000 × 30% = $264,000 Identifiable Excess Paid</w:t>
      </w:r>
      <w:r>
        <w:br/>
      </w:r>
      <w:r>
        <w:rPr>
          <w:rFonts w:ascii="Times New Roman" w:hAnsi="Times New Roman"/>
          <w:color w:val="000000"/>
          <w:sz w:val="32"/>
        </w:rPr>
        <w:t xml:space="preserve">   $8,000,000 × 30% = $2,400,000 BV </w:t>
      </w:r>
      <w:r>
        <w:br/>
      </w:r>
      <w:r>
        <w:rPr>
          <w:rFonts w:ascii="Times New Roman" w:hAnsi="Times New Roman"/>
          <w:color w:val="000000"/>
          <w:sz w:val="32"/>
        </w:rPr>
        <w:t xml:space="preserve">   ($3,000,000 Paid) − ($2,400,000 BV) = ($600,000 FV &gt; BV) − ($264,000 Identifiable Excess Paid) = $336,000 Unidentifiable Excess Paid (Goodwill)</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12)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$600,000 − $400,000 = $200,000 ÷ 10yrs = $20,000</w:t>
      </w:r>
      <w:r>
        <w:br/>
      </w:r>
      <w:r>
        <w:rPr>
          <w:rFonts w:ascii="Times New Roman" w:hAnsi="Times New Roman"/>
          <w:color w:val="000000"/>
          <w:sz w:val="32"/>
        </w:rPr>
        <w:t xml:space="preserve">   $1,400,000 − $1,200,000 = $200,000 ÷ 5yrs = $40,000</w:t>
      </w:r>
      <w:r>
        <w:br/>
      </w:r>
      <w:r>
        <w:rPr>
          <w:rFonts w:ascii="Times New Roman" w:hAnsi="Times New Roman"/>
          <w:color w:val="000000"/>
          <w:sz w:val="32"/>
        </w:rPr>
        <w:t xml:space="preserve">   $480,000 − 0 = $480,000 ÷ 8yrs = $60,000</w:t>
      </w:r>
      <w:r>
        <w:br/>
      </w:r>
      <w:r>
        <w:rPr>
          <w:rFonts w:ascii="Times New Roman" w:hAnsi="Times New Roman"/>
          <w:color w:val="000000"/>
          <w:sz w:val="32"/>
        </w:rPr>
        <w:t xml:space="preserve">   $20,000 + $40,000 + $60,000 = $120,000 × 30% = $36,000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13)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14) E</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15)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2021 Income $108,000 × 30% = $32,400</w:t>
      </w:r>
      <w:r>
        <w:br/>
      </w:r>
      <w:r>
        <w:rPr>
          <w:rFonts w:ascii="Times New Roman" w:hAnsi="Times New Roman"/>
          <w:color w:val="000000"/>
          <w:sz w:val="32"/>
        </w:rPr>
        <w:t xml:space="preserve">   2020 Inventory Profit Recognized $48,000 − $28,800 = $19,200 × 25% = $4,800 × 30% = $1,440</w:t>
      </w:r>
      <w:r>
        <w:br/>
      </w:r>
      <w:r>
        <w:rPr>
          <w:rFonts w:ascii="Times New Roman" w:hAnsi="Times New Roman"/>
          <w:color w:val="000000"/>
          <w:sz w:val="32"/>
        </w:rPr>
        <w:t xml:space="preserve">   2021 Inventory Profit Deferred $60,000 − $33,600 = $26,400 × 40% = $10,560 × 30% = $3,168</w:t>
      </w:r>
      <w:r>
        <w:br/>
      </w:r>
      <w:r>
        <w:rPr>
          <w:rFonts w:ascii="Times New Roman" w:hAnsi="Times New Roman"/>
          <w:color w:val="000000"/>
          <w:sz w:val="32"/>
        </w:rPr>
        <w:t xml:space="preserve">   2021 Purchase Amortization $8,000</w:t>
      </w:r>
      <w:r>
        <w:br/>
      </w:r>
      <w:r>
        <w:rPr>
          <w:rFonts w:ascii="Times New Roman" w:hAnsi="Times New Roman"/>
          <w:color w:val="000000"/>
          <w:sz w:val="32"/>
        </w:rPr>
        <w:t xml:space="preserve">   $32,400 + $1,440 − $3,168 − $8,000 = $22,672 Equity Income 2021</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16)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2021 Beginning Balance = $402,000</w:t>
      </w:r>
      <w:r>
        <w:br/>
      </w:r>
      <w:r>
        <w:rPr>
          <w:rFonts w:ascii="Times New Roman" w:hAnsi="Times New Roman"/>
          <w:color w:val="000000"/>
          <w:sz w:val="32"/>
        </w:rPr>
        <w:t xml:space="preserve">   2021 Income Recognized = $22,672</w:t>
      </w:r>
      <w:r>
        <w:br/>
      </w:r>
      <w:r>
        <w:rPr>
          <w:rFonts w:ascii="Times New Roman" w:hAnsi="Times New Roman"/>
          <w:color w:val="000000"/>
          <w:sz w:val="32"/>
        </w:rPr>
        <w:t xml:space="preserve">   2021 Income $108,000 × 30% = $32,400</w:t>
      </w:r>
      <w:r>
        <w:br/>
      </w:r>
      <w:r>
        <w:rPr>
          <w:rFonts w:ascii="Times New Roman" w:hAnsi="Times New Roman"/>
          <w:color w:val="000000"/>
          <w:sz w:val="32"/>
        </w:rPr>
        <w:t xml:space="preserve">   2020 Inventory Profit Recognized $48,000 − $28,800 = $19,200 × 25% = $4,800 × 30% = $1,440</w:t>
      </w:r>
      <w:r>
        <w:br/>
      </w:r>
      <w:r>
        <w:rPr>
          <w:rFonts w:ascii="Times New Roman" w:hAnsi="Times New Roman"/>
          <w:color w:val="000000"/>
          <w:sz w:val="32"/>
        </w:rPr>
        <w:t xml:space="preserve">   2021 Inventory Profit Deferred $60,000 − $33,600 = $26,400 × 40% = $10,560 × 30% = $3,168</w:t>
      </w:r>
      <w:r>
        <w:br/>
      </w:r>
      <w:r>
        <w:rPr>
          <w:rFonts w:ascii="Times New Roman" w:hAnsi="Times New Roman"/>
          <w:color w:val="000000"/>
          <w:sz w:val="32"/>
        </w:rPr>
        <w:t xml:space="preserve">   2021 Purchase Amortization $8,000</w:t>
      </w:r>
      <w:r>
        <w:br/>
      </w:r>
      <w:r>
        <w:rPr>
          <w:rFonts w:ascii="Times New Roman" w:hAnsi="Times New Roman"/>
          <w:color w:val="000000"/>
          <w:sz w:val="32"/>
        </w:rPr>
        <w:t xml:space="preserve">   $32,400 + $1,440 − $3,168 − $8,000 = $22,672 Equity Income 2021</w:t>
      </w:r>
      <w:r>
        <w:br/>
      </w:r>
      <w:r>
        <w:rPr>
          <w:rFonts w:ascii="Times New Roman" w:hAnsi="Times New Roman"/>
          <w:color w:val="000000"/>
          <w:sz w:val="32"/>
        </w:rPr>
        <w:t xml:space="preserve">   2021 Dividend Received = ($36,000 × 30%) = $10,800</w:t>
      </w:r>
      <w:r>
        <w:br/>
      </w:r>
      <w:r>
        <w:rPr>
          <w:rFonts w:ascii="Times New Roman" w:hAnsi="Times New Roman"/>
          <w:color w:val="000000"/>
          <w:sz w:val="32"/>
        </w:rPr>
        <w:t xml:space="preserve">   2021 Ending Balance = ($402,000 + $22,672 − $10,800) = $413,872</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17)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2021 Purchase = $62,400. The investment was increased to fair value of $80,000 at 12/31/21.</w:t>
      </w:r>
      <w:r>
        <w:br/>
      </w:r>
      <w:r>
        <w:rPr>
          <w:rFonts w:ascii="Times New Roman" w:hAnsi="Times New Roman"/>
          <w:color w:val="000000"/>
          <w:sz w:val="32"/>
        </w:rPr>
        <w:t xml:space="preserve">   2022 Income = ($120,000 × 25%) = $30,000</w:t>
      </w:r>
      <w:r>
        <w:br/>
      </w:r>
      <w:r>
        <w:rPr>
          <w:rFonts w:ascii="Times New Roman" w:hAnsi="Times New Roman"/>
          <w:color w:val="000000"/>
          <w:sz w:val="32"/>
        </w:rPr>
        <w:t xml:space="preserve">   2022 Dividend = ($48,000 × 25%) = $12,000</w:t>
      </w:r>
      <w:r>
        <w:br/>
      </w:r>
      <w:r>
        <w:rPr>
          <w:rFonts w:ascii="Times New Roman" w:hAnsi="Times New Roman"/>
          <w:color w:val="000000"/>
          <w:sz w:val="32"/>
        </w:rPr>
        <w:t xml:space="preserve">   Ending 2022 Balance = ($80,000 + $54,000 + $30,000 − $12,000) = $152,000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18)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2022 Income = ($120,000 × 25%) = $30,000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19)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20)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21)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22)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23)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24)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25)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26)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lastRenderedPageBreak/>
        <w:t>27)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28)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29)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30)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31)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32)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Book value purchased = ($550,000 − $300,000) = $250,000 × 30% = $75,000</w:t>
      </w:r>
      <w:r>
        <w:br/>
      </w:r>
      <w:r>
        <w:rPr>
          <w:rFonts w:ascii="Times New Roman" w:hAnsi="Times New Roman"/>
          <w:color w:val="000000"/>
          <w:sz w:val="32"/>
        </w:rPr>
        <w:t xml:space="preserve">   Excess: $100,000 − $75,000 = $25,000</w:t>
      </w:r>
      <w:r>
        <w:br/>
      </w:r>
      <w:r>
        <w:rPr>
          <w:rFonts w:ascii="Times New Roman" w:hAnsi="Times New Roman"/>
          <w:color w:val="000000"/>
          <w:sz w:val="32"/>
        </w:rPr>
        <w:t xml:space="preserve">   Allocated to patent: $30,000 × 30% = $9,000</w:t>
      </w:r>
      <w:r>
        <w:br/>
      </w:r>
      <w:r>
        <w:rPr>
          <w:rFonts w:ascii="Times New Roman" w:hAnsi="Times New Roman"/>
          <w:color w:val="000000"/>
          <w:sz w:val="32"/>
        </w:rPr>
        <w:t xml:space="preserve">   Remainder to goodwill: $25,000 − $9,000 = $16,000.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33)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2020 Equity Income = ($50,000 × 30%) = $15,000</w:t>
      </w:r>
      <w:r>
        <w:br/>
      </w:r>
      <w:r>
        <w:rPr>
          <w:rFonts w:ascii="Times New Roman" w:hAnsi="Times New Roman"/>
          <w:color w:val="000000"/>
          <w:sz w:val="32"/>
        </w:rPr>
        <w:t xml:space="preserve">   2020 Excess Patent Amortization = ($30,000 ÷ 6 = $5,000) × 30%) = $1,500</w:t>
      </w:r>
      <w:r>
        <w:br/>
      </w:r>
      <w:r>
        <w:rPr>
          <w:rFonts w:ascii="Times New Roman" w:hAnsi="Times New Roman"/>
          <w:color w:val="000000"/>
          <w:sz w:val="32"/>
        </w:rPr>
        <w:t xml:space="preserve">   $15,000 − $1,500 = $13,500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34)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2021 Equity Income = ($75,000 × 30%) = $22,500</w:t>
      </w:r>
      <w:r>
        <w:br/>
      </w:r>
      <w:r>
        <w:rPr>
          <w:rFonts w:ascii="Times New Roman" w:hAnsi="Times New Roman"/>
          <w:color w:val="000000"/>
          <w:sz w:val="32"/>
        </w:rPr>
        <w:t xml:space="preserve">   2021 Excess Patent Amortization = ($30,000 ÷ 6 = $5,000) × 30%) = $1,500</w:t>
      </w:r>
      <w:r>
        <w:br/>
      </w:r>
      <w:r>
        <w:rPr>
          <w:rFonts w:ascii="Times New Roman" w:hAnsi="Times New Roman"/>
          <w:color w:val="000000"/>
          <w:sz w:val="32"/>
        </w:rPr>
        <w:t xml:space="preserve">   $22,500 − $1,500 = $21,000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35)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$100,000 + $13,500 − ($20,000 × 30%) = $107,500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36)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$107,500 + $21,000 − ($30,000 × 30%) = $119,500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37)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($50,000 × 15% = $7,500) = Dividends received by Jones in 2020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38)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$200,000 × 40% = $80,000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39)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ASU No. 2016-07 eliminated retrospective application of equity method and requires prospective treatment. Thus, the acquisition cost of the Anderson shares acquired on January 1, 2021 is added to the current fair value of the previous investment.</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40)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Investment in Anderson balance 2021 year end:</w:t>
      </w:r>
      <w:r>
        <w:br/>
      </w:r>
      <w:r>
        <w:rPr>
          <w:rFonts w:ascii="Times New Roman" w:hAnsi="Times New Roman"/>
          <w:color w:val="000000"/>
          <w:sz w:val="32"/>
        </w:rPr>
        <w:t xml:space="preserve">   January 1, 2021 fair value = $120,000 + $200,000 = $320,000</w:t>
      </w:r>
      <w:r>
        <w:br/>
      </w:r>
      <w:r>
        <w:rPr>
          <w:rFonts w:ascii="Times New Roman" w:hAnsi="Times New Roman"/>
          <w:color w:val="000000"/>
          <w:sz w:val="32"/>
        </w:rPr>
        <w:t xml:space="preserve">   40% of 2021 Anderson net income less dividends = $72,000 − $22,000 = $50,000</w:t>
      </w:r>
      <w:r>
        <w:br/>
      </w:r>
      <w:r>
        <w:rPr>
          <w:rFonts w:ascii="Times New Roman" w:hAnsi="Times New Roman"/>
          <w:color w:val="000000"/>
          <w:sz w:val="32"/>
        </w:rPr>
        <w:t xml:space="preserve">   December 31, 2021 equity method balance = $320,000 + $50,000 = $370,000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41)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$400,000 </w:t>
      </w:r>
      <w:r>
        <w:rPr>
          <w:rFonts w:ascii="Times New Roman"/>
          <w:color w:val="000000"/>
          <w:sz w:val="24"/>
        </w:rPr>
        <w:t>−</w:t>
      </w:r>
      <w:r>
        <w:rPr>
          <w:rFonts w:ascii="Times New Roman"/>
          <w:color w:val="000000"/>
          <w:sz w:val="24"/>
        </w:rPr>
        <w:t xml:space="preserve"> $260,000 = $140,000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($300,000 </w:t>
      </w:r>
      <w:r>
        <w:rPr>
          <w:rFonts w:ascii="Times New Roman"/>
          <w:color w:val="000000"/>
          <w:sz w:val="24"/>
        </w:rPr>
        <w:t>÷</w:t>
      </w:r>
      <w:r>
        <w:rPr>
          <w:rFonts w:ascii="Times New Roman"/>
          <w:color w:val="000000"/>
          <w:sz w:val="24"/>
        </w:rPr>
        <w:t xml:space="preserve"> $400,000)) = $35,000 </w:t>
      </w:r>
      <w:r>
        <w:rPr>
          <w:rFonts w:ascii="Times New Roman"/>
          <w:color w:val="000000"/>
          <w:sz w:val="24"/>
        </w:rPr>
        <w:t>×</w:t>
      </w:r>
      <w:r>
        <w:rPr>
          <w:rFonts w:ascii="Times New Roman"/>
          <w:color w:val="000000"/>
          <w:sz w:val="24"/>
        </w:rPr>
        <w:t xml:space="preserve"> 35% = $12,250 Recognition of its share of intra-entity gross profits by reduction &lt;CR&gt; in the Investment in Bartlett Account    </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42)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Reversal of the deferral entry in 2021, thus recognizing the profit in 2022 income:</w:t>
      </w:r>
      <w:r>
        <w:rPr>
          <w:rFonts w:ascii="Times New Roman"/>
          <w:sz w:val="24"/>
        </w:rPr>
        <w:br/>
      </w:r>
      <w:r>
        <w:rPr>
          <w:rFonts w:ascii="Times New Roman"/>
          <w:color w:val="000000"/>
          <w:sz w:val="24"/>
        </w:rPr>
        <w:t xml:space="preserve">   $400,000 </w:t>
      </w:r>
      <w:r>
        <w:rPr>
          <w:rFonts w:ascii="Times New Roman"/>
          <w:color w:val="000000"/>
          <w:sz w:val="24"/>
        </w:rPr>
        <w:t>−</w:t>
      </w:r>
      <w:r>
        <w:rPr>
          <w:rFonts w:ascii="Times New Roman"/>
          <w:color w:val="000000"/>
          <w:sz w:val="24"/>
        </w:rPr>
        <w:t xml:space="preserve"> $260,000 = $140,000 </w:t>
      </w:r>
      <w:r>
        <w:rPr>
          <w:rFonts w:ascii="Times New Roman"/>
          <w:color w:val="000000"/>
          <w:sz w:val="24"/>
        </w:rPr>
        <w:t>×</w:t>
      </w:r>
      <w:r>
        <w:rPr>
          <w:rFonts w:ascii="Times New Roman"/>
          <w:color w:val="000000"/>
          <w:sz w:val="24"/>
        </w:rPr>
        <w:t xml:space="preserve"> (1 </w:t>
      </w:r>
      <w:r>
        <w:rPr>
          <w:rFonts w:ascii="Times New Roman"/>
          <w:color w:val="000000"/>
          <w:sz w:val="24"/>
        </w:rPr>
        <w:t>−</w:t>
      </w:r>
      <w:r>
        <w:rPr>
          <w:rFonts w:ascii="Times New Roman"/>
          <w:color w:val="000000"/>
          <w:sz w:val="24"/>
        </w:rPr>
        <w:t xml:space="preserve"> ($300,000 </w:t>
      </w:r>
      <w:r>
        <w:rPr>
          <w:rFonts w:ascii="Times New Roman"/>
          <w:color w:val="000000"/>
          <w:sz w:val="24"/>
        </w:rPr>
        <w:t>÷</w:t>
      </w:r>
      <w:r>
        <w:rPr>
          <w:rFonts w:ascii="Times New Roman"/>
          <w:color w:val="000000"/>
          <w:sz w:val="24"/>
        </w:rPr>
        <w:t xml:space="preserve"> $400,000)) = $35,000 </w:t>
      </w:r>
      <w:r>
        <w:rPr>
          <w:rFonts w:ascii="Times New Roman"/>
          <w:color w:val="000000"/>
          <w:sz w:val="24"/>
        </w:rPr>
        <w:t>×</w:t>
      </w:r>
      <w:r>
        <w:rPr>
          <w:rFonts w:ascii="Times New Roman"/>
          <w:color w:val="000000"/>
          <w:sz w:val="24"/>
        </w:rPr>
        <w:t xml:space="preserve"> 35% = $12,250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43)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lastRenderedPageBreak/>
        <w:t>$150,000; The fair value is the same as the carrying value so there is no adjustment to the investment account. Thus, the account is carried at the original cost of the investment.</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44)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$7,500 Dividends Received = 15% </w:t>
      </w:r>
      <w:r>
        <w:rPr>
          <w:rFonts w:ascii="Times New Roman"/>
          <w:color w:val="000000"/>
          <w:sz w:val="24"/>
        </w:rPr>
        <w:t>×</w:t>
      </w:r>
      <w:r>
        <w:rPr>
          <w:rFonts w:ascii="Times New Roman"/>
          <w:color w:val="000000"/>
          <w:sz w:val="24"/>
        </w:rPr>
        <w:t xml:space="preserve"> (Dividends Declared $50,000)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45)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Share of net income: $225,000 </w:t>
      </w:r>
      <w:r>
        <w:rPr>
          <w:rFonts w:ascii="Times New Roman"/>
          <w:color w:val="000000"/>
          <w:sz w:val="24"/>
        </w:rPr>
        <w:t>×</w:t>
      </w:r>
      <w:r>
        <w:rPr>
          <w:rFonts w:ascii="Times New Roman"/>
          <w:color w:val="000000"/>
          <w:sz w:val="24"/>
        </w:rPr>
        <w:t xml:space="preserve"> 40% = $90,000</w:t>
      </w:r>
      <w:r>
        <w:rPr>
          <w:rFonts w:ascii="Times New Roman"/>
          <w:sz w:val="24"/>
        </w:rPr>
        <w:br/>
      </w:r>
      <w:r>
        <w:rPr>
          <w:rFonts w:ascii="Times New Roman"/>
          <w:color w:val="000000"/>
          <w:sz w:val="24"/>
        </w:rPr>
        <w:t xml:space="preserve">   Fair value of 40% acquired: $150,000 + $300,000 = $450,000.</w:t>
      </w:r>
      <w:r>
        <w:rPr>
          <w:rFonts w:ascii="Times New Roman"/>
          <w:sz w:val="24"/>
        </w:rPr>
        <w:br/>
      </w:r>
      <w:r>
        <w:rPr>
          <w:rFonts w:ascii="Times New Roman"/>
          <w:color w:val="000000"/>
          <w:sz w:val="24"/>
        </w:rPr>
        <w:t xml:space="preserve">   Book value of 40% acquired: $1,100,000 </w:t>
      </w:r>
      <w:r>
        <w:rPr>
          <w:rFonts w:ascii="Times New Roman"/>
          <w:color w:val="000000"/>
          <w:sz w:val="24"/>
        </w:rPr>
        <w:t>×</w:t>
      </w:r>
      <w:r>
        <w:rPr>
          <w:rFonts w:ascii="Times New Roman"/>
          <w:color w:val="000000"/>
          <w:sz w:val="24"/>
        </w:rPr>
        <w:t xml:space="preserve"> 40% = $440,000</w:t>
      </w:r>
      <w:r>
        <w:rPr>
          <w:rFonts w:ascii="Times New Roman"/>
          <w:sz w:val="24"/>
        </w:rPr>
        <w:br/>
      </w:r>
      <w:r>
        <w:rPr>
          <w:rFonts w:ascii="Times New Roman"/>
          <w:color w:val="000000"/>
          <w:sz w:val="24"/>
        </w:rPr>
        <w:t xml:space="preserve">   $450,000 </w:t>
      </w:r>
      <w:r>
        <w:rPr>
          <w:rFonts w:ascii="Times New Roman"/>
          <w:color w:val="000000"/>
          <w:sz w:val="24"/>
        </w:rPr>
        <w:t>−</w:t>
      </w:r>
      <w:r>
        <w:rPr>
          <w:rFonts w:ascii="Times New Roman"/>
          <w:color w:val="000000"/>
          <w:sz w:val="24"/>
        </w:rPr>
        <w:t xml:space="preserve"> $440,000 = $10,000 attributable to database</w:t>
      </w:r>
      <w:r>
        <w:rPr>
          <w:rFonts w:ascii="Times New Roman"/>
          <w:sz w:val="24"/>
        </w:rPr>
        <w:br/>
      </w:r>
      <w:r>
        <w:rPr>
          <w:rFonts w:ascii="Times New Roman"/>
          <w:color w:val="000000"/>
          <w:sz w:val="24"/>
        </w:rPr>
        <w:t xml:space="preserve">   $10,000 </w:t>
      </w:r>
      <w:r>
        <w:rPr>
          <w:rFonts w:ascii="Times New Roman"/>
          <w:color w:val="000000"/>
          <w:sz w:val="24"/>
        </w:rPr>
        <w:t>÷</w:t>
      </w:r>
      <w:r>
        <w:rPr>
          <w:rFonts w:ascii="Times New Roman"/>
          <w:color w:val="000000"/>
          <w:sz w:val="24"/>
        </w:rPr>
        <w:t xml:space="preserve"> 4 = $2,500</w:t>
      </w:r>
      <w:r>
        <w:rPr>
          <w:rFonts w:ascii="Times New Roman"/>
          <w:sz w:val="24"/>
        </w:rPr>
        <w:br/>
      </w:r>
      <w:r>
        <w:rPr>
          <w:rFonts w:ascii="Times New Roman"/>
          <w:color w:val="000000"/>
          <w:sz w:val="24"/>
        </w:rPr>
        <w:t xml:space="preserve">   $90,000 </w:t>
      </w:r>
      <w:r>
        <w:rPr>
          <w:rFonts w:ascii="Times New Roman"/>
          <w:color w:val="000000"/>
          <w:sz w:val="24"/>
        </w:rPr>
        <w:t>−</w:t>
      </w:r>
      <w:r>
        <w:rPr>
          <w:rFonts w:ascii="Times New Roman"/>
          <w:color w:val="000000"/>
          <w:sz w:val="24"/>
        </w:rPr>
        <w:t xml:space="preserve"> $2,500 = $87,500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46)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$150,000 = $150,000 Balance at date of changing to equity method.</w:t>
      </w:r>
      <w:r>
        <w:rPr>
          <w:rFonts w:ascii="Times New Roman"/>
          <w:sz w:val="24"/>
        </w:rPr>
        <w:br/>
      </w:r>
      <w:r>
        <w:rPr>
          <w:rFonts w:ascii="Times New Roman"/>
          <w:color w:val="000000"/>
          <w:sz w:val="24"/>
        </w:rPr>
        <w:t xml:space="preserve">   $150,000 + $300,000 + ($90,000 </w:t>
      </w:r>
      <w:r>
        <w:rPr>
          <w:rFonts w:ascii="Times New Roman"/>
          <w:color w:val="000000"/>
          <w:sz w:val="24"/>
        </w:rPr>
        <w:t>−</w:t>
      </w:r>
      <w:r>
        <w:rPr>
          <w:rFonts w:ascii="Times New Roman"/>
          <w:color w:val="000000"/>
          <w:sz w:val="24"/>
        </w:rPr>
        <w:t xml:space="preserve"> $2,500) </w:t>
      </w:r>
      <w:r>
        <w:rPr>
          <w:rFonts w:ascii="Times New Roman"/>
          <w:color w:val="000000"/>
          <w:sz w:val="24"/>
        </w:rPr>
        <w:t>−</w:t>
      </w:r>
      <w:r>
        <w:rPr>
          <w:rFonts w:ascii="Times New Roman"/>
          <w:color w:val="000000"/>
          <w:sz w:val="24"/>
        </w:rPr>
        <w:t xml:space="preserve"> $20,000 = $517,500 Balance 2021 Year End</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47)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$517,500 + ($25,000 </w:t>
      </w:r>
      <w:r>
        <w:rPr>
          <w:rFonts w:ascii="Times New Roman"/>
          <w:color w:val="000000"/>
          <w:sz w:val="24"/>
        </w:rPr>
        <w:t>−</w:t>
      </w:r>
      <w:r>
        <w:rPr>
          <w:rFonts w:ascii="Times New Roman"/>
          <w:color w:val="000000"/>
          <w:sz w:val="24"/>
        </w:rPr>
        <w:t xml:space="preserve"> $625) </w:t>
      </w:r>
      <w:r>
        <w:rPr>
          <w:rFonts w:ascii="Times New Roman"/>
          <w:color w:val="000000"/>
          <w:sz w:val="24"/>
        </w:rPr>
        <w:t>−</w:t>
      </w:r>
      <w:r>
        <w:rPr>
          <w:rFonts w:ascii="Times New Roman"/>
          <w:color w:val="000000"/>
          <w:sz w:val="24"/>
        </w:rPr>
        <w:t xml:space="preserve"> $6,000 = $535,875</w:t>
      </w:r>
      <w:r>
        <w:rPr>
          <w:rFonts w:ascii="Times New Roman"/>
          <w:sz w:val="24"/>
        </w:rPr>
        <w:br/>
      </w:r>
      <w:r>
        <w:rPr>
          <w:rFonts w:ascii="Times New Roman"/>
          <w:color w:val="000000"/>
          <w:sz w:val="24"/>
        </w:rPr>
        <w:t xml:space="preserve">   2022 Beginning Investment Account Balance + (40% of 1st Quarter Income </w:t>
      </w:r>
      <w:r>
        <w:rPr>
          <w:rFonts w:ascii="Times New Roman"/>
          <w:color w:val="000000"/>
          <w:sz w:val="24"/>
        </w:rPr>
        <w:t>–</w:t>
      </w:r>
      <w:r>
        <w:rPr>
          <w:rFonts w:ascii="Times New Roman"/>
          <w:color w:val="000000"/>
          <w:sz w:val="24"/>
        </w:rPr>
        <w:t xml:space="preserve"> 1st Quarter Amortization) </w:t>
      </w:r>
      <w:r>
        <w:rPr>
          <w:rFonts w:ascii="Times New Roman"/>
          <w:color w:val="000000"/>
          <w:sz w:val="24"/>
        </w:rPr>
        <w:t>–</w:t>
      </w:r>
      <w:r>
        <w:rPr>
          <w:rFonts w:ascii="Times New Roman"/>
          <w:color w:val="000000"/>
          <w:sz w:val="24"/>
        </w:rPr>
        <w:t xml:space="preserve"> 1st Quarter Dividend</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48)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lastRenderedPageBreak/>
        <w:t xml:space="preserve">(First Quarter Income </w:t>
      </w:r>
      <w:r>
        <w:rPr>
          <w:rFonts w:ascii="Times New Roman"/>
          <w:color w:val="000000"/>
          <w:sz w:val="24"/>
        </w:rPr>
        <w:t>×</w:t>
      </w:r>
      <w:r>
        <w:rPr>
          <w:rFonts w:ascii="Times New Roman"/>
          <w:color w:val="000000"/>
          <w:sz w:val="24"/>
        </w:rPr>
        <w:t xml:space="preserve"> 40%) + (2nd thru 4th Qtr Income </w:t>
      </w:r>
      <w:r>
        <w:rPr>
          <w:rFonts w:ascii="Times New Roman"/>
          <w:color w:val="000000"/>
          <w:sz w:val="24"/>
        </w:rPr>
        <w:t>×</w:t>
      </w:r>
      <w:r>
        <w:rPr>
          <w:rFonts w:ascii="Times New Roman"/>
          <w:color w:val="000000"/>
          <w:sz w:val="24"/>
        </w:rPr>
        <w:t xml:space="preserve"> 30%) = ($250,000/4 </w:t>
      </w:r>
      <w:r>
        <w:rPr>
          <w:rFonts w:ascii="Times New Roman"/>
          <w:color w:val="000000"/>
          <w:sz w:val="24"/>
        </w:rPr>
        <w:t>×</w:t>
      </w:r>
      <w:r>
        <w:rPr>
          <w:rFonts w:ascii="Times New Roman"/>
          <w:color w:val="000000"/>
          <w:sz w:val="24"/>
        </w:rPr>
        <w:t xml:space="preserve"> 40%) + [($250,000/4 </w:t>
      </w:r>
      <w:r>
        <w:rPr>
          <w:rFonts w:ascii="Times New Roman"/>
          <w:color w:val="000000"/>
          <w:sz w:val="24"/>
        </w:rPr>
        <w:t>×</w:t>
      </w:r>
      <w:r>
        <w:rPr>
          <w:rFonts w:ascii="Times New Roman"/>
          <w:color w:val="000000"/>
          <w:sz w:val="24"/>
        </w:rPr>
        <w:t xml:space="preserve"> 30%) </w:t>
      </w:r>
      <w:r>
        <w:rPr>
          <w:rFonts w:ascii="Times New Roman"/>
          <w:color w:val="000000"/>
          <w:sz w:val="24"/>
        </w:rPr>
        <w:t>×</w:t>
      </w:r>
      <w:r>
        <w:rPr>
          <w:rFonts w:ascii="Times New Roman"/>
          <w:color w:val="000000"/>
          <w:sz w:val="24"/>
        </w:rPr>
        <w:t xml:space="preserve"> 3] = $25,000 + ($18,750 </w:t>
      </w:r>
      <w:r>
        <w:rPr>
          <w:rFonts w:ascii="Times New Roman"/>
          <w:color w:val="000000"/>
          <w:sz w:val="24"/>
        </w:rPr>
        <w:t>×</w:t>
      </w:r>
      <w:r>
        <w:rPr>
          <w:rFonts w:ascii="Times New Roman"/>
          <w:color w:val="000000"/>
          <w:sz w:val="24"/>
        </w:rPr>
        <w:t xml:space="preserve"> 3) = $25,000 + $56,250 = $81,250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49)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$600,000 × 40% = $240,000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50)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$900,000 × 40% = $360,000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51)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$2,800,000 + ($600,000 × 40%) − ($350,000 × 40%) = $2,900,000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52)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December 31, 2020: $2,800,000 + ($600,000 × 40%) − ($350,000 × 40%) = $2,900,000</w:t>
      </w:r>
      <w:r>
        <w:br/>
      </w:r>
      <w:r>
        <w:rPr>
          <w:rFonts w:ascii="Times New Roman" w:hAnsi="Times New Roman"/>
          <w:color w:val="000000"/>
          <w:sz w:val="32"/>
        </w:rPr>
        <w:t xml:space="preserve">   December 31, 2021: $2,900,000 + ($900,000 × 40%) − ($350,000 × 40%) = $3,120,000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53)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$2,000,000 − ($70,000 × 40%) − ($30,000 × 40%) = $1,960,000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lastRenderedPageBreak/>
        <w:t>54) E</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$70,000 Loss × 40% = $28,000 Loss</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55)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$80,000 − $52,000 = $28,000 Income Recognized; None Deferred</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56)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$1,500,000 + ($300,000 × 30%) − ($100,000 × 30%) = $1,560,000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57) E</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Investment account balance prior to sale: $1,500,000 + ($300,000 × 30%) − ($100,000 × 30%) = $1,560,000</w:t>
      </w:r>
      <w:r>
        <w:br/>
      </w:r>
      <w:r>
        <w:rPr>
          <w:rFonts w:ascii="Times New Roman" w:hAnsi="Times New Roman"/>
          <w:color w:val="000000"/>
          <w:sz w:val="32"/>
        </w:rPr>
        <w:t xml:space="preserve">   $1,560,000 × (15,000 ÷ 30,000) = $780,000 Cost of Shares Sold</w:t>
      </w:r>
      <w:r>
        <w:br/>
      </w:r>
      <w:r>
        <w:rPr>
          <w:rFonts w:ascii="Times New Roman" w:hAnsi="Times New Roman"/>
          <w:color w:val="000000"/>
          <w:sz w:val="32"/>
        </w:rPr>
        <w:t xml:space="preserve">   $800,000 Sales Price − $780,000 Cost of Shares Sold = $20,000 Gain on Sale of Shares</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58)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Investment account balance prior to sale: $1,500,000 + ($300,000 × 30%) − ($100,000 × 30%) = $1,560,000</w:t>
      </w:r>
      <w:r>
        <w:br/>
      </w:r>
      <w:r>
        <w:rPr>
          <w:rFonts w:ascii="Times New Roman" w:hAnsi="Times New Roman"/>
          <w:color w:val="000000"/>
          <w:sz w:val="32"/>
        </w:rPr>
        <w:t xml:space="preserve">   $1,560,000 × (15,000 ÷ 30,000) = $780,000 Cost of shares Sold</w:t>
      </w:r>
      <w:r>
        <w:br/>
      </w:r>
      <w:r>
        <w:rPr>
          <w:rFonts w:ascii="Times New Roman" w:hAnsi="Times New Roman"/>
          <w:color w:val="000000"/>
          <w:sz w:val="32"/>
        </w:rPr>
        <w:t xml:space="preserve">   $1,560,000 − $780,000 Cost of Shares Sold = $780,000 Balance in the Investment Account</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59)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Investment account balance prior to sale: $1,500,000 + ($300,000 </w:t>
      </w:r>
      <w:r>
        <w:rPr>
          <w:rFonts w:ascii="Times New Roman"/>
          <w:color w:val="000000"/>
          <w:sz w:val="24"/>
        </w:rPr>
        <w:t>×</w:t>
      </w:r>
      <w:r>
        <w:rPr>
          <w:rFonts w:ascii="Times New Roman"/>
          <w:color w:val="000000"/>
          <w:sz w:val="24"/>
        </w:rPr>
        <w:t xml:space="preserve"> 30%) </w:t>
      </w:r>
      <w:r>
        <w:rPr>
          <w:rFonts w:ascii="Times New Roman"/>
          <w:color w:val="000000"/>
          <w:sz w:val="24"/>
        </w:rPr>
        <w:t>−</w:t>
      </w:r>
      <w:r>
        <w:rPr>
          <w:rFonts w:ascii="Times New Roman"/>
          <w:color w:val="000000"/>
          <w:sz w:val="24"/>
        </w:rPr>
        <w:t xml:space="preserve"> ($100,000 </w:t>
      </w:r>
      <w:r>
        <w:rPr>
          <w:rFonts w:ascii="Times New Roman"/>
          <w:color w:val="000000"/>
          <w:sz w:val="24"/>
        </w:rPr>
        <w:t>×</w:t>
      </w:r>
      <w:r>
        <w:rPr>
          <w:rFonts w:ascii="Times New Roman"/>
          <w:color w:val="000000"/>
          <w:sz w:val="24"/>
        </w:rPr>
        <w:t xml:space="preserve"> 30%) = $1,560,000</w:t>
      </w:r>
      <w:r>
        <w:rPr>
          <w:rFonts w:ascii="Times New Roman"/>
          <w:sz w:val="24"/>
        </w:rPr>
        <w:br/>
      </w:r>
      <w:r>
        <w:rPr>
          <w:rFonts w:ascii="Times New Roman"/>
          <w:color w:val="000000"/>
          <w:sz w:val="24"/>
        </w:rPr>
        <w:t xml:space="preserve">   $1,560,000 </w:t>
      </w:r>
      <w:r>
        <w:rPr>
          <w:rFonts w:ascii="Times New Roman"/>
          <w:color w:val="000000"/>
          <w:sz w:val="24"/>
        </w:rPr>
        <w:t>×</w:t>
      </w:r>
      <w:r>
        <w:rPr>
          <w:rFonts w:ascii="Times New Roman"/>
          <w:color w:val="000000"/>
          <w:sz w:val="24"/>
        </w:rPr>
        <w:t xml:space="preserve"> (15,000 </w:t>
      </w:r>
      <w:r>
        <w:rPr>
          <w:rFonts w:ascii="Times New Roman"/>
          <w:color w:val="000000"/>
          <w:sz w:val="24"/>
        </w:rPr>
        <w:t>÷</w:t>
      </w:r>
      <w:r>
        <w:rPr>
          <w:rFonts w:ascii="Times New Roman"/>
          <w:color w:val="000000"/>
          <w:sz w:val="24"/>
        </w:rPr>
        <w:t xml:space="preserve"> 30,000) = $780,000 Cost of Shares Sold</w:t>
      </w:r>
      <w:r>
        <w:rPr>
          <w:rFonts w:ascii="Times New Roman"/>
          <w:sz w:val="24"/>
        </w:rPr>
        <w:br/>
      </w:r>
      <w:r>
        <w:rPr>
          <w:rFonts w:ascii="Times New Roman"/>
          <w:color w:val="000000"/>
          <w:sz w:val="24"/>
        </w:rPr>
        <w:t xml:space="preserve">   $800,000 Sales Price </w:t>
      </w:r>
      <w:r>
        <w:rPr>
          <w:rFonts w:ascii="Times New Roman"/>
          <w:color w:val="000000"/>
          <w:sz w:val="24"/>
        </w:rPr>
        <w:t>−</w:t>
      </w:r>
      <w:r>
        <w:rPr>
          <w:rFonts w:ascii="Times New Roman"/>
          <w:color w:val="000000"/>
          <w:sz w:val="24"/>
        </w:rPr>
        <w:t xml:space="preserve"> $780,000 Cost of Shares Sold = $20,000 Gain on Sale of Shares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60)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$560,000 + ($150,000 × 40%) − ($40,000 × 40%) = $604,000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61)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Investment account balance prior to sale: $560,000 + ($150,000 × 40%) − ($40,000 × 40%) = $604,000</w:t>
      </w:r>
      <w:r>
        <w:br/>
      </w:r>
      <w:r>
        <w:rPr>
          <w:rFonts w:ascii="Times New Roman" w:hAnsi="Times New Roman"/>
          <w:color w:val="000000"/>
          <w:sz w:val="32"/>
        </w:rPr>
        <w:t xml:space="preserve">   $604,000 × (10,000 ÷ 40,000) = $151,000 Cost of Shares Sold</w:t>
      </w:r>
      <w:r>
        <w:br/>
      </w:r>
      <w:r>
        <w:rPr>
          <w:rFonts w:ascii="Times New Roman" w:hAnsi="Times New Roman"/>
          <w:color w:val="000000"/>
          <w:sz w:val="32"/>
        </w:rPr>
        <w:t xml:space="preserve">   $150,000 Sales Price − $151,000 Cost of Shares Sold = $1,000 Loss on Sale of Shares</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62)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Investment account balance prior to sale: $560,000 + ($150,000 × 40%) − ($40,000 × 40%) = $604,000</w:t>
      </w:r>
      <w:r>
        <w:br/>
      </w:r>
      <w:r>
        <w:rPr>
          <w:rFonts w:ascii="Times New Roman" w:hAnsi="Times New Roman"/>
          <w:color w:val="000000"/>
          <w:sz w:val="32"/>
        </w:rPr>
        <w:t xml:space="preserve">   $604,000 × (10,000 ÷ 40,000) = $151,000 Cost of Shares Sold</w:t>
      </w:r>
      <w:r>
        <w:br/>
      </w:r>
      <w:r>
        <w:rPr>
          <w:rFonts w:ascii="Times New Roman" w:hAnsi="Times New Roman"/>
          <w:color w:val="000000"/>
          <w:sz w:val="32"/>
        </w:rPr>
        <w:t xml:space="preserve">   $150,000 Sales Price − $151,000 Cost of Shares Sold = $1,000 Loss on Sale of Shares</w:t>
      </w:r>
      <w:r>
        <w:br/>
      </w:r>
      <w:r>
        <w:rPr>
          <w:rFonts w:ascii="Times New Roman" w:hAnsi="Times New Roman"/>
          <w:color w:val="000000"/>
          <w:sz w:val="32"/>
        </w:rPr>
        <w:t xml:space="preserve">   $604,000 − $151,000 = $453,000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63)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Investment account balance prior to sale: $560,000 + ($150,000 </w:t>
      </w:r>
      <w:r>
        <w:rPr>
          <w:rFonts w:ascii="Times New Roman"/>
          <w:color w:val="000000"/>
          <w:sz w:val="24"/>
        </w:rPr>
        <w:t>×</w:t>
      </w:r>
      <w:r>
        <w:rPr>
          <w:rFonts w:ascii="Times New Roman"/>
          <w:color w:val="000000"/>
          <w:sz w:val="24"/>
        </w:rPr>
        <w:t xml:space="preserve"> 40%) </w:t>
      </w:r>
      <w:r>
        <w:rPr>
          <w:rFonts w:ascii="Times New Roman"/>
          <w:color w:val="000000"/>
          <w:sz w:val="24"/>
        </w:rPr>
        <w:t>−</w:t>
      </w:r>
      <w:r>
        <w:rPr>
          <w:rFonts w:ascii="Times New Roman"/>
          <w:color w:val="000000"/>
          <w:sz w:val="24"/>
        </w:rPr>
        <w:t xml:space="preserve"> ($40,000 </w:t>
      </w:r>
      <w:r>
        <w:rPr>
          <w:rFonts w:ascii="Times New Roman"/>
          <w:color w:val="000000"/>
          <w:sz w:val="24"/>
        </w:rPr>
        <w:t>×</w:t>
      </w:r>
      <w:r>
        <w:rPr>
          <w:rFonts w:ascii="Times New Roman"/>
          <w:color w:val="000000"/>
          <w:sz w:val="24"/>
        </w:rPr>
        <w:t xml:space="preserve"> 40%) = $604,000</w:t>
      </w:r>
      <w:r>
        <w:rPr>
          <w:rFonts w:ascii="Times New Roman"/>
          <w:sz w:val="24"/>
        </w:rPr>
        <w:br/>
      </w:r>
      <w:r>
        <w:rPr>
          <w:rFonts w:ascii="Times New Roman"/>
          <w:color w:val="000000"/>
          <w:sz w:val="24"/>
        </w:rPr>
        <w:t xml:space="preserve">   $604,000 </w:t>
      </w:r>
      <w:r>
        <w:rPr>
          <w:rFonts w:ascii="Times New Roman"/>
          <w:color w:val="000000"/>
          <w:sz w:val="24"/>
        </w:rPr>
        <w:t>×</w:t>
      </w:r>
      <w:r>
        <w:rPr>
          <w:rFonts w:ascii="Times New Roman"/>
          <w:color w:val="000000"/>
          <w:sz w:val="24"/>
        </w:rPr>
        <w:t xml:space="preserve"> (10,000 </w:t>
      </w:r>
      <w:r>
        <w:rPr>
          <w:rFonts w:ascii="Times New Roman"/>
          <w:color w:val="000000"/>
          <w:sz w:val="24"/>
        </w:rPr>
        <w:t>÷</w:t>
      </w:r>
      <w:r>
        <w:rPr>
          <w:rFonts w:ascii="Times New Roman"/>
          <w:color w:val="000000"/>
          <w:sz w:val="24"/>
        </w:rPr>
        <w:t xml:space="preserve"> 40,000) = $151,000 Cost of Shares Sold</w:t>
      </w:r>
      <w:r>
        <w:rPr>
          <w:rFonts w:ascii="Times New Roman"/>
          <w:sz w:val="24"/>
        </w:rPr>
        <w:br/>
      </w:r>
      <w:r>
        <w:rPr>
          <w:rFonts w:ascii="Times New Roman"/>
          <w:color w:val="000000"/>
          <w:sz w:val="24"/>
        </w:rPr>
        <w:t xml:space="preserve">   $150,000 Sales Price </w:t>
      </w:r>
      <w:r>
        <w:rPr>
          <w:rFonts w:ascii="Times New Roman"/>
          <w:color w:val="000000"/>
          <w:sz w:val="24"/>
        </w:rPr>
        <w:t>−</w:t>
      </w:r>
      <w:r>
        <w:rPr>
          <w:rFonts w:ascii="Times New Roman"/>
          <w:color w:val="000000"/>
          <w:sz w:val="24"/>
        </w:rPr>
        <w:t xml:space="preserve"> $151,000 Cost of Shares Sold = $1,000 Loss on Sale of Shares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64)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$5,000,000 </w:t>
      </w:r>
      <w:r>
        <w:rPr>
          <w:rFonts w:ascii="Times New Roman"/>
          <w:color w:val="000000"/>
          <w:sz w:val="24"/>
        </w:rPr>
        <w:t>×</w:t>
      </w:r>
      <w:r>
        <w:rPr>
          <w:rFonts w:ascii="Times New Roman"/>
          <w:color w:val="000000"/>
          <w:sz w:val="24"/>
        </w:rPr>
        <w:t xml:space="preserve"> 40% = $2,000,000 BV for 40% of the Shares</w:t>
      </w:r>
      <w:r>
        <w:rPr>
          <w:rFonts w:ascii="Times New Roman"/>
          <w:sz w:val="24"/>
        </w:rPr>
        <w:br/>
      </w:r>
      <w:r>
        <w:rPr>
          <w:rFonts w:ascii="Times New Roman"/>
          <w:color w:val="000000"/>
          <w:sz w:val="24"/>
        </w:rPr>
        <w:t xml:space="preserve">   $3,000,000 Price Paid </w:t>
      </w:r>
      <w:r>
        <w:rPr>
          <w:rFonts w:ascii="Times New Roman"/>
          <w:color w:val="000000"/>
          <w:sz w:val="24"/>
        </w:rPr>
        <w:t>−</w:t>
      </w:r>
      <w:r>
        <w:rPr>
          <w:rFonts w:ascii="Times New Roman"/>
          <w:color w:val="000000"/>
          <w:sz w:val="24"/>
        </w:rPr>
        <w:t xml:space="preserve"> $2,000,000 BV = $1,000,000 Excess</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65)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$800,000 Buildings + $500,000 Equipment + $700,000 Franchises = $2,000,000 FV &gt; BV of Assets</w:t>
      </w:r>
      <w:r>
        <w:rPr>
          <w:rFonts w:ascii="Times New Roman"/>
          <w:sz w:val="24"/>
        </w:rPr>
        <w:br/>
      </w:r>
      <w:r>
        <w:rPr>
          <w:rFonts w:ascii="Times New Roman"/>
          <w:color w:val="000000"/>
          <w:sz w:val="24"/>
        </w:rPr>
        <w:t xml:space="preserve">   $2,000,000 </w:t>
      </w:r>
      <w:r>
        <w:rPr>
          <w:rFonts w:ascii="Times New Roman"/>
          <w:color w:val="000000"/>
          <w:sz w:val="24"/>
        </w:rPr>
        <w:t>×</w:t>
      </w:r>
      <w:r>
        <w:rPr>
          <w:rFonts w:ascii="Times New Roman"/>
          <w:color w:val="000000"/>
          <w:sz w:val="24"/>
        </w:rPr>
        <w:t xml:space="preserve"> 40% = $800,000 FV Identified to Purchaser</w:t>
      </w:r>
      <w:r>
        <w:rPr>
          <w:rFonts w:ascii="Times New Roman"/>
          <w:sz w:val="24"/>
        </w:rPr>
        <w:br/>
      </w:r>
      <w:r>
        <w:rPr>
          <w:rFonts w:ascii="Times New Roman"/>
          <w:color w:val="000000"/>
          <w:sz w:val="24"/>
        </w:rPr>
        <w:t xml:space="preserve">   $1,000,000 Price Paid </w:t>
      </w:r>
      <w:r>
        <w:rPr>
          <w:rFonts w:ascii="Times New Roman"/>
          <w:color w:val="000000"/>
          <w:sz w:val="24"/>
        </w:rPr>
        <w:t>−</w:t>
      </w:r>
      <w:r>
        <w:rPr>
          <w:rFonts w:ascii="Times New Roman"/>
          <w:color w:val="000000"/>
          <w:sz w:val="24"/>
        </w:rPr>
        <w:t xml:space="preserve"> $800,000 FV &gt; BV = $200,000 Excess Unidentified (Goodwill)</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66)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lastRenderedPageBreak/>
        <w:t xml:space="preserve">$800,000 </w:t>
      </w:r>
      <w:r>
        <w:rPr>
          <w:rFonts w:ascii="Times New Roman"/>
          <w:color w:val="000000"/>
          <w:sz w:val="24"/>
        </w:rPr>
        <w:t>÷</w:t>
      </w:r>
      <w:r>
        <w:rPr>
          <w:rFonts w:ascii="Times New Roman"/>
          <w:color w:val="000000"/>
          <w:sz w:val="24"/>
        </w:rPr>
        <w:t xml:space="preserve"> 20 = $40,000 per year Buildings </w:t>
      </w:r>
      <w:r>
        <w:rPr>
          <w:rFonts w:ascii="Times New Roman"/>
          <w:color w:val="000000"/>
          <w:sz w:val="24"/>
        </w:rPr>
        <w:t>×</w:t>
      </w:r>
      <w:r>
        <w:rPr>
          <w:rFonts w:ascii="Times New Roman"/>
          <w:color w:val="000000"/>
          <w:sz w:val="24"/>
        </w:rPr>
        <w:t xml:space="preserve"> 40% = $16,000</w:t>
      </w:r>
      <w:r>
        <w:rPr>
          <w:rFonts w:ascii="Times New Roman"/>
          <w:sz w:val="24"/>
        </w:rPr>
        <w:br/>
      </w:r>
      <w:r>
        <w:rPr>
          <w:rFonts w:ascii="Times New Roman"/>
          <w:color w:val="000000"/>
          <w:sz w:val="24"/>
        </w:rPr>
        <w:t xml:space="preserve">   $500,000 </w:t>
      </w:r>
      <w:r>
        <w:rPr>
          <w:rFonts w:ascii="Times New Roman"/>
          <w:color w:val="000000"/>
          <w:sz w:val="24"/>
        </w:rPr>
        <w:t>÷</w:t>
      </w:r>
      <w:r>
        <w:rPr>
          <w:rFonts w:ascii="Times New Roman"/>
          <w:color w:val="000000"/>
          <w:sz w:val="24"/>
        </w:rPr>
        <w:t xml:space="preserve"> 5 = $100,000 per year Equipment </w:t>
      </w:r>
      <w:r>
        <w:rPr>
          <w:rFonts w:ascii="Times New Roman"/>
          <w:color w:val="000000"/>
          <w:sz w:val="24"/>
        </w:rPr>
        <w:t>×</w:t>
      </w:r>
      <w:r>
        <w:rPr>
          <w:rFonts w:ascii="Times New Roman"/>
          <w:color w:val="000000"/>
          <w:sz w:val="24"/>
        </w:rPr>
        <w:t xml:space="preserve"> 40% = $40,000</w:t>
      </w:r>
      <w:r>
        <w:rPr>
          <w:rFonts w:ascii="Times New Roman"/>
          <w:sz w:val="24"/>
        </w:rPr>
        <w:br/>
      </w:r>
      <w:r>
        <w:rPr>
          <w:rFonts w:ascii="Times New Roman"/>
          <w:color w:val="000000"/>
          <w:sz w:val="24"/>
        </w:rPr>
        <w:t xml:space="preserve">   $700,000 </w:t>
      </w:r>
      <w:r>
        <w:rPr>
          <w:rFonts w:ascii="Times New Roman"/>
          <w:color w:val="000000"/>
          <w:sz w:val="24"/>
        </w:rPr>
        <w:t>÷</w:t>
      </w:r>
      <w:r>
        <w:rPr>
          <w:rFonts w:ascii="Times New Roman"/>
          <w:color w:val="000000"/>
          <w:sz w:val="24"/>
        </w:rPr>
        <w:t xml:space="preserve"> 10 = $70,000 per year Franchises </w:t>
      </w:r>
      <w:r>
        <w:rPr>
          <w:rFonts w:ascii="Times New Roman"/>
          <w:color w:val="000000"/>
          <w:sz w:val="24"/>
        </w:rPr>
        <w:t>×</w:t>
      </w:r>
      <w:r>
        <w:rPr>
          <w:rFonts w:ascii="Times New Roman"/>
          <w:color w:val="000000"/>
          <w:sz w:val="24"/>
        </w:rPr>
        <w:t xml:space="preserve"> 40% = $28,000</w:t>
      </w:r>
      <w:r>
        <w:rPr>
          <w:rFonts w:ascii="Times New Roman"/>
          <w:sz w:val="24"/>
        </w:rPr>
        <w:br/>
      </w:r>
      <w:r>
        <w:rPr>
          <w:rFonts w:ascii="Times New Roman"/>
          <w:color w:val="000000"/>
          <w:sz w:val="24"/>
        </w:rPr>
        <w:t xml:space="preserve">   $16,000 + $40,000 + $28,000 = $84,000 Annual Excess Amortization</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67) E</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$2,000,000 </w:t>
      </w:r>
      <w:r>
        <w:rPr>
          <w:rFonts w:ascii="Times New Roman"/>
          <w:color w:val="000000"/>
          <w:sz w:val="24"/>
        </w:rPr>
        <w:t>−</w:t>
      </w:r>
      <w:r>
        <w:rPr>
          <w:rFonts w:ascii="Times New Roman"/>
          <w:color w:val="000000"/>
          <w:sz w:val="24"/>
        </w:rPr>
        <w:t xml:space="preserve"> ($3,000,000 </w:t>
      </w:r>
      <w:r>
        <w:rPr>
          <w:rFonts w:ascii="Times New Roman"/>
          <w:color w:val="000000"/>
          <w:sz w:val="24"/>
        </w:rPr>
        <w:t>×</w:t>
      </w:r>
      <w:r>
        <w:rPr>
          <w:rFonts w:ascii="Times New Roman"/>
          <w:color w:val="000000"/>
          <w:sz w:val="24"/>
        </w:rPr>
        <w:t xml:space="preserve"> 30%) = $1,100,000 Price Paid &gt; BV</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68)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$500,000 Buildings + $500,000 Equipment + $500,000 Franchises = ($1,500,000 FV &gt; BV) </w:t>
      </w:r>
      <w:r>
        <w:rPr>
          <w:rFonts w:ascii="Times New Roman"/>
          <w:color w:val="000000"/>
          <w:sz w:val="24"/>
        </w:rPr>
        <w:t>×</w:t>
      </w:r>
      <w:r>
        <w:rPr>
          <w:rFonts w:ascii="Times New Roman"/>
          <w:color w:val="000000"/>
          <w:sz w:val="24"/>
        </w:rPr>
        <w:t xml:space="preserve"> 30% = $450,000</w:t>
      </w:r>
      <w:r>
        <w:rPr>
          <w:rFonts w:ascii="Times New Roman"/>
          <w:sz w:val="24"/>
        </w:rPr>
        <w:br/>
      </w:r>
      <w:r>
        <w:rPr>
          <w:rFonts w:ascii="Times New Roman"/>
          <w:color w:val="000000"/>
          <w:sz w:val="24"/>
        </w:rPr>
        <w:t xml:space="preserve">   ($1,100,000 Total &gt; BV) </w:t>
      </w:r>
      <w:r>
        <w:rPr>
          <w:rFonts w:ascii="Times New Roman"/>
          <w:color w:val="000000"/>
          <w:sz w:val="24"/>
        </w:rPr>
        <w:t>−</w:t>
      </w:r>
      <w:r>
        <w:rPr>
          <w:rFonts w:ascii="Times New Roman"/>
          <w:color w:val="000000"/>
          <w:sz w:val="24"/>
        </w:rPr>
        <w:t xml:space="preserve"> ($450,000 Identified) = $650,000 Unidentified (Goodwill)</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69)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$500,000 </w:t>
      </w:r>
      <w:r>
        <w:rPr>
          <w:rFonts w:ascii="Times New Roman"/>
          <w:color w:val="000000"/>
          <w:sz w:val="24"/>
        </w:rPr>
        <w:t>÷</w:t>
      </w:r>
      <w:r>
        <w:rPr>
          <w:rFonts w:ascii="Times New Roman"/>
          <w:color w:val="000000"/>
          <w:sz w:val="24"/>
        </w:rPr>
        <w:t xml:space="preserve"> 15 = $33,333 per year Buildings </w:t>
      </w:r>
      <w:r>
        <w:rPr>
          <w:rFonts w:ascii="Times New Roman"/>
          <w:color w:val="000000"/>
          <w:sz w:val="24"/>
        </w:rPr>
        <w:t>×</w:t>
      </w:r>
      <w:r>
        <w:rPr>
          <w:rFonts w:ascii="Times New Roman"/>
          <w:color w:val="000000"/>
          <w:sz w:val="24"/>
        </w:rPr>
        <w:t xml:space="preserve"> 30% = $10,000</w:t>
      </w:r>
      <w:r>
        <w:rPr>
          <w:rFonts w:ascii="Times New Roman"/>
          <w:sz w:val="24"/>
        </w:rPr>
        <w:br/>
      </w:r>
      <w:r>
        <w:rPr>
          <w:rFonts w:ascii="Times New Roman"/>
          <w:color w:val="000000"/>
          <w:sz w:val="24"/>
        </w:rPr>
        <w:t xml:space="preserve">   $500,000 </w:t>
      </w:r>
      <w:r>
        <w:rPr>
          <w:rFonts w:ascii="Times New Roman"/>
          <w:color w:val="000000"/>
          <w:sz w:val="24"/>
        </w:rPr>
        <w:t>÷</w:t>
      </w:r>
      <w:r>
        <w:rPr>
          <w:rFonts w:ascii="Times New Roman"/>
          <w:color w:val="000000"/>
          <w:sz w:val="24"/>
        </w:rPr>
        <w:t xml:space="preserve"> 5 = $100,000 per year Equipment </w:t>
      </w:r>
      <w:r>
        <w:rPr>
          <w:rFonts w:ascii="Times New Roman"/>
          <w:color w:val="000000"/>
          <w:sz w:val="24"/>
        </w:rPr>
        <w:t>×</w:t>
      </w:r>
      <w:r>
        <w:rPr>
          <w:rFonts w:ascii="Times New Roman"/>
          <w:color w:val="000000"/>
          <w:sz w:val="24"/>
        </w:rPr>
        <w:t xml:space="preserve"> 30% = $30,000</w:t>
      </w:r>
      <w:r>
        <w:rPr>
          <w:rFonts w:ascii="Times New Roman"/>
          <w:sz w:val="24"/>
        </w:rPr>
        <w:br/>
      </w:r>
      <w:r>
        <w:rPr>
          <w:rFonts w:ascii="Times New Roman"/>
          <w:color w:val="000000"/>
          <w:sz w:val="24"/>
        </w:rPr>
        <w:t xml:space="preserve">   $500,000 </w:t>
      </w:r>
      <w:r>
        <w:rPr>
          <w:rFonts w:ascii="Times New Roman"/>
          <w:color w:val="000000"/>
          <w:sz w:val="24"/>
        </w:rPr>
        <w:t>÷</w:t>
      </w:r>
      <w:r>
        <w:rPr>
          <w:rFonts w:ascii="Times New Roman"/>
          <w:color w:val="000000"/>
          <w:sz w:val="24"/>
        </w:rPr>
        <w:t xml:space="preserve"> 10 = $50,000 per year Franchises </w:t>
      </w:r>
      <w:r>
        <w:rPr>
          <w:rFonts w:ascii="Times New Roman"/>
          <w:color w:val="000000"/>
          <w:sz w:val="24"/>
        </w:rPr>
        <w:t>×</w:t>
      </w:r>
      <w:r>
        <w:rPr>
          <w:rFonts w:ascii="Times New Roman"/>
          <w:color w:val="000000"/>
          <w:sz w:val="24"/>
        </w:rPr>
        <w:t xml:space="preserve"> 30% = $15,000</w:t>
      </w:r>
      <w:r>
        <w:rPr>
          <w:rFonts w:ascii="Times New Roman"/>
          <w:sz w:val="24"/>
        </w:rPr>
        <w:br/>
      </w:r>
      <w:r>
        <w:rPr>
          <w:rFonts w:ascii="Times New Roman"/>
          <w:color w:val="000000"/>
          <w:sz w:val="24"/>
        </w:rPr>
        <w:t xml:space="preserve">   $10,000 + $30,000 + $15,000 = $55,000 Annual Excess Amortization</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70)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$2,000,000 + ($300,000 </w:t>
      </w:r>
      <w:r>
        <w:rPr>
          <w:rFonts w:ascii="Times New Roman"/>
          <w:color w:val="000000"/>
          <w:sz w:val="24"/>
        </w:rPr>
        <w:t>×</w:t>
      </w:r>
      <w:r>
        <w:rPr>
          <w:rFonts w:ascii="Times New Roman"/>
          <w:color w:val="000000"/>
          <w:sz w:val="24"/>
        </w:rPr>
        <w:t xml:space="preserve"> 30%) </w:t>
      </w:r>
      <w:r>
        <w:rPr>
          <w:rFonts w:ascii="Times New Roman"/>
          <w:color w:val="000000"/>
          <w:sz w:val="24"/>
        </w:rPr>
        <w:t>−</w:t>
      </w:r>
      <w:r>
        <w:rPr>
          <w:rFonts w:ascii="Times New Roman"/>
          <w:color w:val="000000"/>
          <w:sz w:val="24"/>
        </w:rPr>
        <w:t xml:space="preserve"> ($100,000 </w:t>
      </w:r>
      <w:r>
        <w:rPr>
          <w:rFonts w:ascii="Times New Roman"/>
          <w:color w:val="000000"/>
          <w:sz w:val="24"/>
        </w:rPr>
        <w:t>×</w:t>
      </w:r>
      <w:r>
        <w:rPr>
          <w:rFonts w:ascii="Times New Roman"/>
          <w:color w:val="000000"/>
          <w:sz w:val="24"/>
        </w:rPr>
        <w:t xml:space="preserve"> 30%) </w:t>
      </w:r>
      <w:r>
        <w:rPr>
          <w:rFonts w:ascii="Times New Roman"/>
          <w:color w:val="000000"/>
          <w:sz w:val="24"/>
        </w:rPr>
        <w:t>−</w:t>
      </w:r>
      <w:r>
        <w:rPr>
          <w:rFonts w:ascii="Times New Roman"/>
          <w:color w:val="000000"/>
          <w:sz w:val="24"/>
        </w:rPr>
        <w:t xml:space="preserve"> $55,000 = $2,005,000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71)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lastRenderedPageBreak/>
        <w:t xml:space="preserve">$75,000 </w:t>
      </w:r>
      <w:r>
        <w:rPr>
          <w:rFonts w:ascii="Times New Roman"/>
          <w:color w:val="000000"/>
          <w:sz w:val="24"/>
        </w:rPr>
        <w:t>−</w:t>
      </w:r>
      <w:r>
        <w:rPr>
          <w:rFonts w:ascii="Times New Roman"/>
          <w:color w:val="000000"/>
          <w:sz w:val="24"/>
        </w:rPr>
        <w:t xml:space="preserve"> $55,000 = $20,000 </w:t>
      </w:r>
      <w:r>
        <w:rPr>
          <w:rFonts w:ascii="Times New Roman"/>
          <w:color w:val="000000"/>
          <w:sz w:val="24"/>
        </w:rPr>
        <w:t>×</w:t>
      </w:r>
      <w:r>
        <w:rPr>
          <w:rFonts w:ascii="Times New Roman"/>
          <w:color w:val="000000"/>
          <w:sz w:val="24"/>
        </w:rPr>
        <w:t xml:space="preserve"> ($15,000 </w:t>
      </w:r>
      <w:r>
        <w:rPr>
          <w:rFonts w:ascii="Times New Roman"/>
          <w:color w:val="000000"/>
          <w:sz w:val="24"/>
        </w:rPr>
        <w:t>÷</w:t>
      </w:r>
      <w:r>
        <w:rPr>
          <w:rFonts w:ascii="Times New Roman"/>
          <w:color w:val="000000"/>
          <w:sz w:val="24"/>
        </w:rPr>
        <w:t xml:space="preserve"> $75,000) = $4,000 </w:t>
      </w:r>
      <w:r>
        <w:rPr>
          <w:rFonts w:ascii="Times New Roman"/>
          <w:color w:val="000000"/>
          <w:sz w:val="24"/>
        </w:rPr>
        <w:t>×</w:t>
      </w:r>
      <w:r>
        <w:rPr>
          <w:rFonts w:ascii="Times New Roman"/>
          <w:color w:val="000000"/>
          <w:sz w:val="24"/>
        </w:rPr>
        <w:t xml:space="preserve"> 40% = $1,600 Deferred intra-entity gross profit</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72)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$110,000 </w:t>
      </w:r>
      <w:r>
        <w:rPr>
          <w:rFonts w:ascii="Times New Roman"/>
          <w:color w:val="000000"/>
          <w:sz w:val="24"/>
        </w:rPr>
        <w:t>−</w:t>
      </w:r>
      <w:r>
        <w:rPr>
          <w:rFonts w:ascii="Times New Roman"/>
          <w:color w:val="000000"/>
          <w:sz w:val="24"/>
        </w:rPr>
        <w:t xml:space="preserve"> $70,000 = $40,000 </w:t>
      </w:r>
      <w:r>
        <w:rPr>
          <w:rFonts w:ascii="Times New Roman"/>
          <w:color w:val="000000"/>
          <w:sz w:val="24"/>
        </w:rPr>
        <w:t>×</w:t>
      </w:r>
      <w:r>
        <w:rPr>
          <w:rFonts w:ascii="Times New Roman"/>
          <w:color w:val="000000"/>
          <w:sz w:val="24"/>
        </w:rPr>
        <w:t xml:space="preserve"> ($55,000 </w:t>
      </w:r>
      <w:r>
        <w:rPr>
          <w:rFonts w:ascii="Times New Roman"/>
          <w:color w:val="000000"/>
          <w:sz w:val="24"/>
        </w:rPr>
        <w:t>÷</w:t>
      </w:r>
      <w:r>
        <w:rPr>
          <w:rFonts w:ascii="Times New Roman"/>
          <w:color w:val="000000"/>
          <w:sz w:val="24"/>
        </w:rPr>
        <w:t xml:space="preserve"> $110,000) = $20,000 </w:t>
      </w:r>
      <w:r>
        <w:rPr>
          <w:rFonts w:ascii="Times New Roman"/>
          <w:color w:val="000000"/>
          <w:sz w:val="24"/>
        </w:rPr>
        <w:t>×</w:t>
      </w:r>
      <w:r>
        <w:rPr>
          <w:rFonts w:ascii="Times New Roman"/>
          <w:color w:val="000000"/>
          <w:sz w:val="24"/>
        </w:rPr>
        <w:t xml:space="preserve"> 40% = $8,000 Deferred intra-entity gross profit</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73)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$100,000 </w:t>
      </w:r>
      <w:r>
        <w:rPr>
          <w:rFonts w:ascii="Times New Roman"/>
          <w:color w:val="000000"/>
          <w:sz w:val="24"/>
        </w:rPr>
        <w:t>×</w:t>
      </w:r>
      <w:r>
        <w:rPr>
          <w:rFonts w:ascii="Times New Roman"/>
          <w:color w:val="000000"/>
          <w:sz w:val="24"/>
        </w:rPr>
        <w:t xml:space="preserve"> 40 % = $40,000 </w:t>
      </w:r>
      <w:r>
        <w:rPr>
          <w:rFonts w:ascii="Times New Roman"/>
          <w:color w:val="000000"/>
          <w:sz w:val="24"/>
        </w:rPr>
        <w:t>−</w:t>
      </w:r>
      <w:r>
        <w:rPr>
          <w:rFonts w:ascii="Times New Roman"/>
          <w:color w:val="000000"/>
          <w:sz w:val="24"/>
        </w:rPr>
        <w:t xml:space="preserve"> ($1,600 Deferred intra-entity gross profit) = $38,400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74)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$576,000 + ($100,000 </w:t>
      </w:r>
      <w:r>
        <w:rPr>
          <w:rFonts w:ascii="Times New Roman"/>
          <w:color w:val="000000"/>
          <w:sz w:val="24"/>
        </w:rPr>
        <w:t>×</w:t>
      </w:r>
      <w:r>
        <w:rPr>
          <w:rFonts w:ascii="Times New Roman"/>
          <w:color w:val="000000"/>
          <w:sz w:val="24"/>
        </w:rPr>
        <w:t xml:space="preserve"> 40%) </w:t>
      </w:r>
      <w:r>
        <w:rPr>
          <w:rFonts w:ascii="Times New Roman"/>
          <w:color w:val="000000"/>
          <w:sz w:val="24"/>
        </w:rPr>
        <w:t>−</w:t>
      </w:r>
      <w:r>
        <w:rPr>
          <w:rFonts w:ascii="Times New Roman"/>
          <w:color w:val="000000"/>
          <w:sz w:val="24"/>
        </w:rPr>
        <w:t xml:space="preserve"> ($40,000 </w:t>
      </w:r>
      <w:r>
        <w:rPr>
          <w:rFonts w:ascii="Times New Roman"/>
          <w:color w:val="000000"/>
          <w:sz w:val="24"/>
        </w:rPr>
        <w:t>×</w:t>
      </w:r>
      <w:r>
        <w:rPr>
          <w:rFonts w:ascii="Times New Roman"/>
          <w:color w:val="000000"/>
          <w:sz w:val="24"/>
        </w:rPr>
        <w:t xml:space="preserve"> 40%) </w:t>
      </w:r>
      <w:r>
        <w:rPr>
          <w:rFonts w:ascii="Times New Roman"/>
          <w:color w:val="000000"/>
          <w:sz w:val="24"/>
        </w:rPr>
        <w:t>−</w:t>
      </w:r>
      <w:r>
        <w:rPr>
          <w:rFonts w:ascii="Times New Roman"/>
          <w:color w:val="000000"/>
          <w:sz w:val="24"/>
        </w:rPr>
        <w:t xml:space="preserve"> ($1,600 Deferred intra-entity gross profit) = $598,400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75)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$120,000 </w:t>
      </w:r>
      <w:r>
        <w:rPr>
          <w:rFonts w:ascii="Times New Roman"/>
          <w:color w:val="000000"/>
          <w:sz w:val="24"/>
        </w:rPr>
        <w:t>×</w:t>
      </w:r>
      <w:r>
        <w:rPr>
          <w:rFonts w:ascii="Times New Roman"/>
          <w:color w:val="000000"/>
          <w:sz w:val="24"/>
        </w:rPr>
        <w:t xml:space="preserve"> 40 % = $48,000 + ($1,600 in 2020 Recognized intra-entity gross profit) </w:t>
      </w:r>
      <w:r>
        <w:rPr>
          <w:rFonts w:ascii="Times New Roman"/>
          <w:color w:val="000000"/>
          <w:sz w:val="24"/>
        </w:rPr>
        <w:t>−</w:t>
      </w:r>
      <w:r>
        <w:rPr>
          <w:rFonts w:ascii="Times New Roman"/>
          <w:color w:val="000000"/>
          <w:sz w:val="24"/>
        </w:rPr>
        <w:t xml:space="preserve"> ($8,000 in 2021 Deferred intra-entity gross profit) = $41,600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76)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($598,400 Balance 2020) + ($41,600 Income from 2021) </w:t>
      </w:r>
      <w:r>
        <w:rPr>
          <w:rFonts w:ascii="Times New Roman"/>
          <w:color w:val="000000"/>
          <w:sz w:val="24"/>
        </w:rPr>
        <w:t>−</w:t>
      </w:r>
      <w:r>
        <w:rPr>
          <w:rFonts w:ascii="Times New Roman"/>
          <w:color w:val="000000"/>
          <w:sz w:val="24"/>
        </w:rPr>
        <w:t xml:space="preserve"> ($16,000 Dividend from 2021) = $624,000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77)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lastRenderedPageBreak/>
        <w:t xml:space="preserve">$45,000 </w:t>
      </w:r>
      <w:r>
        <w:rPr>
          <w:rFonts w:ascii="Times New Roman"/>
          <w:color w:val="000000"/>
          <w:sz w:val="24"/>
        </w:rPr>
        <w:t>−</w:t>
      </w:r>
      <w:r>
        <w:rPr>
          <w:rFonts w:ascii="Times New Roman"/>
          <w:color w:val="000000"/>
          <w:sz w:val="24"/>
        </w:rPr>
        <w:t xml:space="preserve"> $30,000 = $15,000 </w:t>
      </w:r>
      <w:r>
        <w:rPr>
          <w:rFonts w:ascii="Times New Roman"/>
          <w:color w:val="000000"/>
          <w:sz w:val="24"/>
        </w:rPr>
        <w:t>×</w:t>
      </w:r>
      <w:r>
        <w:rPr>
          <w:rFonts w:ascii="Times New Roman"/>
          <w:color w:val="000000"/>
          <w:sz w:val="24"/>
        </w:rPr>
        <w:t xml:space="preserve"> ($9,000 </w:t>
      </w:r>
      <w:r>
        <w:rPr>
          <w:rFonts w:ascii="Times New Roman"/>
          <w:color w:val="000000"/>
          <w:sz w:val="24"/>
        </w:rPr>
        <w:t>÷</w:t>
      </w:r>
      <w:r>
        <w:rPr>
          <w:rFonts w:ascii="Times New Roman"/>
          <w:color w:val="000000"/>
          <w:sz w:val="24"/>
        </w:rPr>
        <w:t xml:space="preserve"> $45,000) = $3,000 </w:t>
      </w:r>
      <w:r>
        <w:rPr>
          <w:rFonts w:ascii="Times New Roman"/>
          <w:color w:val="000000"/>
          <w:sz w:val="24"/>
        </w:rPr>
        <w:t>×</w:t>
      </w:r>
      <w:r>
        <w:rPr>
          <w:rFonts w:ascii="Times New Roman"/>
          <w:color w:val="000000"/>
          <w:sz w:val="24"/>
        </w:rPr>
        <w:t xml:space="preserve"> 30% = $900 Deferred intra-entity gross profit</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78)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$80,000 </w:t>
      </w:r>
      <w:r>
        <w:rPr>
          <w:rFonts w:ascii="Times New Roman"/>
          <w:color w:val="000000"/>
          <w:sz w:val="24"/>
        </w:rPr>
        <w:t>−</w:t>
      </w:r>
      <w:r>
        <w:rPr>
          <w:rFonts w:ascii="Times New Roman"/>
          <w:color w:val="000000"/>
          <w:sz w:val="24"/>
        </w:rPr>
        <w:t xml:space="preserve"> $48,000 = $32,000 </w:t>
      </w:r>
      <w:r>
        <w:rPr>
          <w:rFonts w:ascii="Times New Roman"/>
          <w:color w:val="000000"/>
          <w:sz w:val="24"/>
        </w:rPr>
        <w:t>×</w:t>
      </w:r>
      <w:r>
        <w:rPr>
          <w:rFonts w:ascii="Times New Roman"/>
          <w:color w:val="000000"/>
          <w:sz w:val="24"/>
        </w:rPr>
        <w:t xml:space="preserve"> ($20,000 </w:t>
      </w:r>
      <w:r>
        <w:rPr>
          <w:rFonts w:ascii="Times New Roman"/>
          <w:color w:val="000000"/>
          <w:sz w:val="24"/>
        </w:rPr>
        <w:t>÷</w:t>
      </w:r>
      <w:r>
        <w:rPr>
          <w:rFonts w:ascii="Times New Roman"/>
          <w:color w:val="000000"/>
          <w:sz w:val="24"/>
        </w:rPr>
        <w:t xml:space="preserve"> $80,000) = $8,000 </w:t>
      </w:r>
      <w:r>
        <w:rPr>
          <w:rFonts w:ascii="Times New Roman"/>
          <w:color w:val="000000"/>
          <w:sz w:val="24"/>
        </w:rPr>
        <w:t>×</w:t>
      </w:r>
      <w:r>
        <w:rPr>
          <w:rFonts w:ascii="Times New Roman"/>
          <w:color w:val="000000"/>
          <w:sz w:val="24"/>
        </w:rPr>
        <w:t xml:space="preserve"> 30% = $2,400 Deferred intra-entity gross profit</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79)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$100,000 </w:t>
      </w:r>
      <w:r>
        <w:rPr>
          <w:rFonts w:ascii="Times New Roman"/>
          <w:color w:val="000000"/>
          <w:sz w:val="24"/>
        </w:rPr>
        <w:t>×</w:t>
      </w:r>
      <w:r>
        <w:rPr>
          <w:rFonts w:ascii="Times New Roman"/>
          <w:color w:val="000000"/>
          <w:sz w:val="24"/>
        </w:rPr>
        <w:t xml:space="preserve"> 30% = $30,000 </w:t>
      </w:r>
      <w:r>
        <w:rPr>
          <w:rFonts w:ascii="Times New Roman"/>
          <w:color w:val="000000"/>
          <w:sz w:val="24"/>
        </w:rPr>
        <w:t>−</w:t>
      </w:r>
      <w:r>
        <w:rPr>
          <w:rFonts w:ascii="Times New Roman"/>
          <w:color w:val="000000"/>
          <w:sz w:val="24"/>
        </w:rPr>
        <w:t xml:space="preserve"> $900 Share of Deferred gross profit on intra-entity inventory sales = $29,100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80)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$450,000 + ($100,000 </w:t>
      </w:r>
      <w:r>
        <w:rPr>
          <w:rFonts w:ascii="Times New Roman"/>
          <w:color w:val="000000"/>
          <w:sz w:val="24"/>
        </w:rPr>
        <w:t>×</w:t>
      </w:r>
      <w:r>
        <w:rPr>
          <w:rFonts w:ascii="Times New Roman"/>
          <w:color w:val="000000"/>
          <w:sz w:val="24"/>
        </w:rPr>
        <w:t xml:space="preserve"> 30% = $30,000 </w:t>
      </w:r>
      <w:r>
        <w:rPr>
          <w:rFonts w:ascii="Times New Roman"/>
          <w:color w:val="000000"/>
          <w:sz w:val="24"/>
        </w:rPr>
        <w:t>−</w:t>
      </w:r>
      <w:r>
        <w:rPr>
          <w:rFonts w:ascii="Times New Roman"/>
          <w:color w:val="000000"/>
          <w:sz w:val="24"/>
        </w:rPr>
        <w:t xml:space="preserve"> $900 Deferred) </w:t>
      </w:r>
      <w:r>
        <w:rPr>
          <w:rFonts w:ascii="Times New Roman"/>
          <w:color w:val="000000"/>
          <w:sz w:val="24"/>
        </w:rPr>
        <w:t>−</w:t>
      </w:r>
      <w:r>
        <w:rPr>
          <w:rFonts w:ascii="Times New Roman"/>
          <w:color w:val="000000"/>
          <w:sz w:val="24"/>
        </w:rPr>
        <w:t xml:space="preserve"> ($40,000 Dividends </w:t>
      </w:r>
      <w:r>
        <w:rPr>
          <w:rFonts w:ascii="Times New Roman"/>
          <w:color w:val="000000"/>
          <w:sz w:val="24"/>
        </w:rPr>
        <w:t>×</w:t>
      </w:r>
      <w:r>
        <w:rPr>
          <w:rFonts w:ascii="Times New Roman"/>
          <w:color w:val="000000"/>
          <w:sz w:val="24"/>
        </w:rPr>
        <w:t xml:space="preserve"> 30%) = $467,100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81)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$120,000 </w:t>
      </w:r>
      <w:r>
        <w:rPr>
          <w:rFonts w:ascii="Times New Roman"/>
          <w:color w:val="000000"/>
          <w:sz w:val="24"/>
        </w:rPr>
        <w:t>×</w:t>
      </w:r>
      <w:r>
        <w:rPr>
          <w:rFonts w:ascii="Times New Roman"/>
          <w:color w:val="000000"/>
          <w:sz w:val="24"/>
        </w:rPr>
        <w:t xml:space="preserve"> 30% = $36,000 + ($900 from 2021) </w:t>
      </w:r>
      <w:r>
        <w:rPr>
          <w:rFonts w:ascii="Times New Roman"/>
          <w:color w:val="000000"/>
          <w:sz w:val="24"/>
        </w:rPr>
        <w:t>−</w:t>
      </w:r>
      <w:r>
        <w:rPr>
          <w:rFonts w:ascii="Times New Roman"/>
          <w:color w:val="000000"/>
          <w:sz w:val="24"/>
        </w:rPr>
        <w:t xml:space="preserve"> ($2,400 from 2022 Deferral) = $34,500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82) B</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color w:val="000000"/>
          <w:sz w:val="24"/>
        </w:rPr>
        <w:t xml:space="preserve">$467,100 + ($34,500 net income) </w:t>
      </w:r>
      <w:r>
        <w:rPr>
          <w:rFonts w:ascii="Times New Roman"/>
          <w:color w:val="000000"/>
          <w:sz w:val="24"/>
        </w:rPr>
        <w:t>−</w:t>
      </w:r>
      <w:r>
        <w:rPr>
          <w:rFonts w:ascii="Times New Roman"/>
          <w:color w:val="000000"/>
          <w:sz w:val="24"/>
        </w:rPr>
        <w:t xml:space="preserve"> ($12,000 dividends) = $489,600</w:t>
      </w:r>
      <w:r>
        <w:rPr>
          <w:rFonts w:ascii="Times New Roman"/>
          <w:sz w:val="24"/>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83)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lastRenderedPageBreak/>
        <w:t>84) A</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85)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86)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87) E</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The change is prospective only.</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88) C</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$90,000 2020 Cost + $325,000 2021 Cost + ($320,000 Income × 40%) − ($50,000 Dividends × 40%) = $523,000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89) E</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$300,000 × 40% = $120,000 Credit to the Dividend Income Account</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90) D</w:t>
      </w:r>
      <w:r>
        <w:rPr>
          <w:rFonts w:ascii="Times New Roman"/>
          <w:sz w:val="32"/>
        </w:rP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$7,000,000 FV × 40 % = $2,800,000 at December 31, 2020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91)</w:t>
      </w:r>
    </w:p>
    <w:tbl>
      <w:tblPr>
        <w:tblW w:w="0" w:type="auto"/>
        <w:tblLook w:val="04A0" w:firstRow="1" w:lastRow="0" w:firstColumn="1" w:lastColumn="0" w:noHBand="0" w:noVBand="1"/>
      </w:tblPr>
      <w:tblGrid>
        <w:gridCol w:w="7678"/>
        <w:gridCol w:w="356"/>
        <w:gridCol w:w="1133"/>
        <w:gridCol w:w="193"/>
      </w:tblGrid>
      <w:tr w:rsidR="006543BE">
        <w:tc>
          <w:tcPr>
            <w:tcW w:w="8426" w:type="dxa"/>
            <w:tcMar>
              <w:top w:w="15" w:type="dxa"/>
              <w:left w:w="225" w:type="dxa"/>
              <w:bottom w:w="15" w:type="dxa"/>
              <w:right w:w="15" w:type="dxa"/>
            </w:tcMar>
          </w:tcPr>
          <w:p w:rsidR="006543BE" w:rsidRDefault="004615BB">
            <w:pPr>
              <w:spacing w:after="0"/>
            </w:pPr>
            <w:r>
              <w:rPr>
                <w:rFonts w:ascii="Courier New" w:hAnsi="Courier New"/>
                <w:color w:val="000000"/>
              </w:rPr>
              <w:t>Investment in Academic Services Inc.:</w:t>
            </w:r>
          </w:p>
        </w:tc>
        <w:tc>
          <w:tcPr>
            <w:tcW w:w="380" w:type="dxa"/>
            <w:tcMar>
              <w:top w:w="15" w:type="dxa"/>
              <w:left w:w="15" w:type="dxa"/>
              <w:bottom w:w="15" w:type="dxa"/>
              <w:right w:w="15" w:type="dxa"/>
            </w:tcMar>
          </w:tcPr>
          <w:p w:rsidR="006543BE" w:rsidRDefault="006543BE"/>
        </w:tc>
        <w:tc>
          <w:tcPr>
            <w:tcW w:w="1155" w:type="dxa"/>
            <w:tcMar>
              <w:top w:w="15" w:type="dxa"/>
              <w:left w:w="15" w:type="dxa"/>
              <w:bottom w:w="15" w:type="dxa"/>
              <w:right w:w="15" w:type="dxa"/>
            </w:tcMar>
          </w:tcPr>
          <w:p w:rsidR="006543BE" w:rsidRDefault="006543BE"/>
        </w:tc>
        <w:tc>
          <w:tcPr>
            <w:tcW w:w="197" w:type="dxa"/>
            <w:tcMar>
              <w:top w:w="15" w:type="dxa"/>
              <w:left w:w="15" w:type="dxa"/>
              <w:bottom w:w="15" w:type="dxa"/>
              <w:right w:w="15" w:type="dxa"/>
            </w:tcMar>
          </w:tcPr>
          <w:p w:rsidR="006543BE" w:rsidRDefault="006543BE"/>
        </w:tc>
      </w:tr>
      <w:tr w:rsidR="006543BE">
        <w:tc>
          <w:tcPr>
            <w:tcW w:w="8426" w:type="dxa"/>
            <w:tcMar>
              <w:top w:w="15" w:type="dxa"/>
              <w:left w:w="450" w:type="dxa"/>
              <w:bottom w:w="15" w:type="dxa"/>
              <w:right w:w="15" w:type="dxa"/>
            </w:tcMar>
          </w:tcPr>
          <w:p w:rsidR="006543BE" w:rsidRDefault="004615BB">
            <w:pPr>
              <w:spacing w:after="0"/>
            </w:pPr>
            <w:r>
              <w:rPr>
                <w:rFonts w:ascii="Courier New" w:hAnsi="Courier New"/>
                <w:color w:val="000000"/>
              </w:rPr>
              <w:lastRenderedPageBreak/>
              <w:t>Balance at January 1, 2021</w:t>
            </w:r>
          </w:p>
        </w:tc>
        <w:tc>
          <w:tcPr>
            <w:tcW w:w="38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5" w:type="dxa"/>
            <w:tcMar>
              <w:top w:w="15" w:type="dxa"/>
              <w:left w:w="15" w:type="dxa"/>
              <w:bottom w:w="15" w:type="dxa"/>
              <w:right w:w="15" w:type="dxa"/>
            </w:tcMar>
          </w:tcPr>
          <w:p w:rsidR="006543BE" w:rsidRDefault="004615BB">
            <w:pPr>
              <w:spacing w:after="0"/>
              <w:jc w:val="right"/>
            </w:pPr>
            <w:r>
              <w:rPr>
                <w:rFonts w:ascii="Courier New" w:hAnsi="Courier New"/>
                <w:color w:val="000000"/>
              </w:rPr>
              <w:t>726,000</w:t>
            </w:r>
          </w:p>
        </w:tc>
        <w:tc>
          <w:tcPr>
            <w:tcW w:w="197" w:type="dxa"/>
            <w:tcMar>
              <w:top w:w="15" w:type="dxa"/>
              <w:left w:w="15" w:type="dxa"/>
              <w:bottom w:w="15" w:type="dxa"/>
              <w:right w:w="15" w:type="dxa"/>
            </w:tcMar>
          </w:tcPr>
          <w:p w:rsidR="006543BE" w:rsidRDefault="006543BE"/>
        </w:tc>
      </w:tr>
      <w:tr w:rsidR="006543BE">
        <w:tc>
          <w:tcPr>
            <w:tcW w:w="8426" w:type="dxa"/>
            <w:tcMar>
              <w:top w:w="15" w:type="dxa"/>
              <w:left w:w="450" w:type="dxa"/>
              <w:bottom w:w="15" w:type="dxa"/>
              <w:right w:w="15" w:type="dxa"/>
            </w:tcMar>
          </w:tcPr>
          <w:p w:rsidR="006543BE" w:rsidRDefault="004615BB">
            <w:pPr>
              <w:spacing w:after="0"/>
            </w:pPr>
            <w:r>
              <w:rPr>
                <w:rFonts w:ascii="Courier New" w:hAnsi="Courier New"/>
                <w:color w:val="000000"/>
              </w:rPr>
              <w:t>2021 equity income accrual ($150,000 × 40%)</w:t>
            </w:r>
          </w:p>
        </w:tc>
        <w:tc>
          <w:tcPr>
            <w:tcW w:w="380" w:type="dxa"/>
            <w:tcMar>
              <w:top w:w="15" w:type="dxa"/>
              <w:left w:w="15" w:type="dxa"/>
              <w:bottom w:w="15" w:type="dxa"/>
              <w:right w:w="15" w:type="dxa"/>
            </w:tcMar>
          </w:tcPr>
          <w:p w:rsidR="006543BE" w:rsidRDefault="006543BE"/>
        </w:tc>
        <w:tc>
          <w:tcPr>
            <w:tcW w:w="1155" w:type="dxa"/>
            <w:tcMar>
              <w:top w:w="15" w:type="dxa"/>
              <w:left w:w="15" w:type="dxa"/>
              <w:bottom w:w="15" w:type="dxa"/>
              <w:right w:w="15" w:type="dxa"/>
            </w:tcMar>
          </w:tcPr>
          <w:p w:rsidR="006543BE" w:rsidRDefault="004615BB">
            <w:pPr>
              <w:spacing w:after="0"/>
              <w:jc w:val="right"/>
            </w:pPr>
            <w:r>
              <w:rPr>
                <w:rFonts w:ascii="Courier New" w:hAnsi="Courier New"/>
                <w:color w:val="000000"/>
              </w:rPr>
              <w:t>60,000</w:t>
            </w:r>
          </w:p>
        </w:tc>
        <w:tc>
          <w:tcPr>
            <w:tcW w:w="197" w:type="dxa"/>
            <w:tcMar>
              <w:top w:w="15" w:type="dxa"/>
              <w:left w:w="15" w:type="dxa"/>
              <w:bottom w:w="15" w:type="dxa"/>
              <w:right w:w="15" w:type="dxa"/>
            </w:tcMar>
          </w:tcPr>
          <w:p w:rsidR="006543BE" w:rsidRDefault="006543BE"/>
        </w:tc>
      </w:tr>
      <w:tr w:rsidR="006543BE">
        <w:trPr>
          <w:trHeight w:val="15"/>
        </w:trPr>
        <w:tc>
          <w:tcPr>
            <w:tcW w:w="8426" w:type="dxa"/>
            <w:tcMar>
              <w:top w:w="15" w:type="dxa"/>
              <w:left w:w="450" w:type="dxa"/>
              <w:bottom w:w="15" w:type="dxa"/>
              <w:right w:w="15" w:type="dxa"/>
            </w:tcMar>
          </w:tcPr>
          <w:p w:rsidR="006543BE" w:rsidRDefault="004615BB">
            <w:pPr>
              <w:spacing w:after="0"/>
            </w:pPr>
            <w:r>
              <w:rPr>
                <w:rFonts w:ascii="Courier New" w:hAnsi="Courier New"/>
                <w:color w:val="000000"/>
              </w:rPr>
              <w:t>2021 dividends ($40,000 × 40%)</w:t>
            </w:r>
          </w:p>
        </w:tc>
        <w:tc>
          <w:tcPr>
            <w:tcW w:w="380" w:type="dxa"/>
            <w:tcBorders>
              <w:bottom w:val="single" w:sz="8" w:space="0" w:color="000000"/>
            </w:tcBorders>
            <w:tcMar>
              <w:top w:w="15" w:type="dxa"/>
              <w:left w:w="15" w:type="dxa"/>
              <w:bottom w:w="15" w:type="dxa"/>
              <w:right w:w="15" w:type="dxa"/>
            </w:tcMar>
          </w:tcPr>
          <w:p w:rsidR="006543BE" w:rsidRDefault="006543BE"/>
        </w:tc>
        <w:tc>
          <w:tcPr>
            <w:tcW w:w="1155"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(16,000</w:t>
            </w:r>
          </w:p>
        </w:tc>
        <w:tc>
          <w:tcPr>
            <w:tcW w:w="197"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trHeight w:val="120"/>
        </w:trPr>
        <w:tc>
          <w:tcPr>
            <w:tcW w:w="8426" w:type="dxa"/>
            <w:tcMar>
              <w:top w:w="15" w:type="dxa"/>
              <w:left w:w="450" w:type="dxa"/>
              <w:bottom w:w="15" w:type="dxa"/>
              <w:right w:w="15" w:type="dxa"/>
            </w:tcMar>
          </w:tcPr>
          <w:p w:rsidR="006543BE" w:rsidRDefault="004615BB">
            <w:pPr>
              <w:spacing w:after="0"/>
            </w:pPr>
            <w:r>
              <w:rPr>
                <w:rFonts w:ascii="Courier New" w:hAnsi="Courier New"/>
                <w:color w:val="000000"/>
              </w:rPr>
              <w:t>Balance at December 31, 2021</w:t>
            </w:r>
          </w:p>
        </w:tc>
        <w:tc>
          <w:tcPr>
            <w:tcW w:w="380"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155"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770,000</w:t>
            </w:r>
          </w:p>
        </w:tc>
        <w:tc>
          <w:tcPr>
            <w:tcW w:w="197" w:type="dxa"/>
            <w:tcBorders>
              <w:bottom w:val="double" w:sz="5" w:space="0" w:color="000000"/>
            </w:tcBorders>
            <w:tcMar>
              <w:top w:w="45" w:type="dxa"/>
              <w:left w:w="15" w:type="dxa"/>
              <w:bottom w:w="45" w:type="dxa"/>
              <w:right w:w="15" w:type="dxa"/>
            </w:tcMar>
          </w:tcPr>
          <w:p w:rsidR="006543BE" w:rsidRDefault="006543BE"/>
        </w:tc>
      </w:tr>
      <w:tr w:rsidR="006543BE">
        <w:tc>
          <w:tcPr>
            <w:tcW w:w="0" w:type="auto"/>
            <w:gridSpan w:val="4"/>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92)</w:t>
      </w:r>
    </w:p>
    <w:tbl>
      <w:tblPr>
        <w:tblW w:w="0" w:type="auto"/>
        <w:tblLook w:val="04A0" w:firstRow="1" w:lastRow="0" w:firstColumn="1" w:lastColumn="0" w:noHBand="0" w:noVBand="1"/>
      </w:tblPr>
      <w:tblGrid>
        <w:gridCol w:w="7847"/>
        <w:gridCol w:w="344"/>
        <w:gridCol w:w="977"/>
        <w:gridCol w:w="192"/>
      </w:tblGrid>
      <w:tr w:rsidR="006543BE">
        <w:tc>
          <w:tcPr>
            <w:tcW w:w="9431" w:type="dxa"/>
            <w:tcMar>
              <w:top w:w="15" w:type="dxa"/>
              <w:left w:w="15" w:type="dxa"/>
              <w:bottom w:w="15" w:type="dxa"/>
              <w:right w:w="15" w:type="dxa"/>
            </w:tcMar>
          </w:tcPr>
          <w:p w:rsidR="006543BE" w:rsidRDefault="006543BE"/>
        </w:tc>
        <w:tc>
          <w:tcPr>
            <w:tcW w:w="391" w:type="dxa"/>
            <w:tcMar>
              <w:top w:w="15" w:type="dxa"/>
              <w:left w:w="15" w:type="dxa"/>
              <w:bottom w:w="15" w:type="dxa"/>
              <w:right w:w="15" w:type="dxa"/>
            </w:tcMar>
          </w:tcPr>
          <w:p w:rsidR="006543BE" w:rsidRDefault="006543BE"/>
        </w:tc>
        <w:tc>
          <w:tcPr>
            <w:tcW w:w="1017" w:type="dxa"/>
            <w:tcMar>
              <w:top w:w="15" w:type="dxa"/>
              <w:left w:w="15" w:type="dxa"/>
              <w:bottom w:w="15" w:type="dxa"/>
              <w:right w:w="15" w:type="dxa"/>
            </w:tcMar>
          </w:tcPr>
          <w:p w:rsidR="006543BE" w:rsidRDefault="006543BE"/>
        </w:tc>
        <w:tc>
          <w:tcPr>
            <w:tcW w:w="199" w:type="dxa"/>
            <w:tcMar>
              <w:top w:w="15" w:type="dxa"/>
              <w:left w:w="15" w:type="dxa"/>
              <w:bottom w:w="15" w:type="dxa"/>
              <w:right w:w="15" w:type="dxa"/>
            </w:tcMar>
          </w:tcPr>
          <w:p w:rsidR="006543BE" w:rsidRDefault="006543BE"/>
        </w:tc>
      </w:tr>
      <w:tr w:rsidR="006543BE">
        <w:tc>
          <w:tcPr>
            <w:tcW w:w="9431" w:type="dxa"/>
            <w:tcMar>
              <w:top w:w="15" w:type="dxa"/>
              <w:left w:w="225" w:type="dxa"/>
              <w:bottom w:w="15" w:type="dxa"/>
              <w:right w:w="15" w:type="dxa"/>
            </w:tcMar>
          </w:tcPr>
          <w:p w:rsidR="006543BE" w:rsidRDefault="004615BB">
            <w:pPr>
              <w:spacing w:after="0"/>
            </w:pPr>
            <w:r>
              <w:rPr>
                <w:rFonts w:ascii="Courier New" w:hAnsi="Courier New"/>
                <w:color w:val="000000"/>
              </w:rPr>
              <w:t>2021 equity income accrual ($120,000 × 25%)</w:t>
            </w:r>
          </w:p>
        </w:tc>
        <w:tc>
          <w:tcPr>
            <w:tcW w:w="391"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17" w:type="dxa"/>
            <w:tcMar>
              <w:top w:w="15" w:type="dxa"/>
              <w:left w:w="15" w:type="dxa"/>
              <w:bottom w:w="15" w:type="dxa"/>
              <w:right w:w="15" w:type="dxa"/>
            </w:tcMar>
          </w:tcPr>
          <w:p w:rsidR="006543BE" w:rsidRDefault="004615BB">
            <w:pPr>
              <w:spacing w:after="0"/>
              <w:jc w:val="right"/>
            </w:pPr>
            <w:r>
              <w:rPr>
                <w:rFonts w:ascii="Courier New" w:hAnsi="Courier New"/>
                <w:color w:val="000000"/>
              </w:rPr>
              <w:t>30,000</w:t>
            </w:r>
          </w:p>
        </w:tc>
        <w:tc>
          <w:tcPr>
            <w:tcW w:w="199" w:type="dxa"/>
            <w:tcMar>
              <w:top w:w="15" w:type="dxa"/>
              <w:left w:w="15" w:type="dxa"/>
              <w:bottom w:w="15" w:type="dxa"/>
              <w:right w:w="15" w:type="dxa"/>
            </w:tcMar>
          </w:tcPr>
          <w:p w:rsidR="006543BE" w:rsidRDefault="006543BE"/>
        </w:tc>
      </w:tr>
      <w:tr w:rsidR="006543BE">
        <w:trPr>
          <w:trHeight w:val="15"/>
        </w:trPr>
        <w:tc>
          <w:tcPr>
            <w:tcW w:w="9431" w:type="dxa"/>
            <w:tcMar>
              <w:top w:w="15" w:type="dxa"/>
              <w:left w:w="225" w:type="dxa"/>
              <w:bottom w:w="15" w:type="dxa"/>
              <w:right w:w="15" w:type="dxa"/>
            </w:tcMar>
          </w:tcPr>
          <w:p w:rsidR="006543BE" w:rsidRDefault="004615BB">
            <w:pPr>
              <w:spacing w:after="0"/>
            </w:pPr>
            <w:r>
              <w:rPr>
                <w:rFonts w:ascii="Courier New" w:hAnsi="Courier New"/>
                <w:color w:val="000000"/>
              </w:rPr>
              <w:t>2021 amortization on purchase ($80,000 ÷ 20 × 25%)</w:t>
            </w:r>
          </w:p>
        </w:tc>
        <w:tc>
          <w:tcPr>
            <w:tcW w:w="391" w:type="dxa"/>
            <w:tcBorders>
              <w:bottom w:val="single" w:sz="8" w:space="0" w:color="000000"/>
            </w:tcBorders>
            <w:tcMar>
              <w:top w:w="15" w:type="dxa"/>
              <w:left w:w="15" w:type="dxa"/>
              <w:bottom w:w="15" w:type="dxa"/>
              <w:right w:w="15" w:type="dxa"/>
            </w:tcMar>
          </w:tcPr>
          <w:p w:rsidR="006543BE" w:rsidRDefault="006543BE"/>
        </w:tc>
        <w:tc>
          <w:tcPr>
            <w:tcW w:w="1017"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(1,000</w:t>
            </w:r>
          </w:p>
        </w:tc>
        <w:tc>
          <w:tcPr>
            <w:tcW w:w="199"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trHeight w:val="120"/>
        </w:trPr>
        <w:tc>
          <w:tcPr>
            <w:tcW w:w="9431" w:type="dxa"/>
            <w:tcMar>
              <w:top w:w="15" w:type="dxa"/>
              <w:left w:w="225" w:type="dxa"/>
              <w:bottom w:w="15" w:type="dxa"/>
              <w:right w:w="15" w:type="dxa"/>
            </w:tcMar>
          </w:tcPr>
          <w:p w:rsidR="006543BE" w:rsidRDefault="004615BB">
            <w:pPr>
              <w:spacing w:after="0"/>
            </w:pPr>
            <w:r>
              <w:rPr>
                <w:rFonts w:ascii="Courier New" w:hAnsi="Courier New"/>
                <w:color w:val="000000"/>
              </w:rPr>
              <w:t>2021 equity income</w:t>
            </w:r>
          </w:p>
        </w:tc>
        <w:tc>
          <w:tcPr>
            <w:tcW w:w="391"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017"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29,000</w:t>
            </w:r>
          </w:p>
        </w:tc>
        <w:tc>
          <w:tcPr>
            <w:tcW w:w="199" w:type="dxa"/>
            <w:tcBorders>
              <w:bottom w:val="double" w:sz="5" w:space="0" w:color="000000"/>
            </w:tcBorders>
            <w:tcMar>
              <w:top w:w="45" w:type="dxa"/>
              <w:left w:w="15" w:type="dxa"/>
              <w:bottom w:w="45" w:type="dxa"/>
              <w:right w:w="15" w:type="dxa"/>
            </w:tcMar>
          </w:tcPr>
          <w:p w:rsidR="006543BE" w:rsidRDefault="006543BE"/>
        </w:tc>
      </w:tr>
      <w:tr w:rsidR="006543BE">
        <w:tc>
          <w:tcPr>
            <w:tcW w:w="0" w:type="auto"/>
            <w:gridSpan w:val="4"/>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93)   The journal entry is:</w:t>
      </w:r>
      <w:r>
        <w:br/>
      </w:r>
    </w:p>
    <w:tbl>
      <w:tblPr>
        <w:tblW w:w="0" w:type="auto"/>
        <w:tblLook w:val="04A0" w:firstRow="1" w:lastRow="0" w:firstColumn="1" w:lastColumn="0" w:noHBand="0" w:noVBand="1"/>
      </w:tblPr>
      <w:tblGrid>
        <w:gridCol w:w="5303"/>
        <w:gridCol w:w="1465"/>
        <w:gridCol w:w="1632"/>
      </w:tblGrid>
      <w:tr w:rsidR="006543BE">
        <w:tc>
          <w:tcPr>
            <w:tcW w:w="5303" w:type="dxa"/>
            <w:tcMar>
              <w:top w:w="15" w:type="dxa"/>
              <w:left w:w="15" w:type="dxa"/>
              <w:bottom w:w="15" w:type="dxa"/>
              <w:right w:w="15" w:type="dxa"/>
            </w:tcMar>
          </w:tcPr>
          <w:p w:rsidR="006543BE" w:rsidRDefault="006543BE"/>
        </w:tc>
        <w:tc>
          <w:tcPr>
            <w:tcW w:w="1465" w:type="dxa"/>
            <w:tcMar>
              <w:top w:w="15" w:type="dxa"/>
              <w:left w:w="15" w:type="dxa"/>
              <w:bottom w:w="15" w:type="dxa"/>
              <w:right w:w="15" w:type="dxa"/>
            </w:tcMar>
          </w:tcPr>
          <w:p w:rsidR="006543BE" w:rsidRDefault="006543BE"/>
        </w:tc>
        <w:tc>
          <w:tcPr>
            <w:tcW w:w="1632" w:type="dxa"/>
            <w:tcMar>
              <w:top w:w="15" w:type="dxa"/>
              <w:left w:w="15" w:type="dxa"/>
              <w:bottom w:w="15" w:type="dxa"/>
              <w:right w:w="15" w:type="dxa"/>
            </w:tcMar>
          </w:tcPr>
          <w:p w:rsidR="006543BE" w:rsidRDefault="006543BE"/>
        </w:tc>
      </w:tr>
      <w:tr w:rsidR="006543BE">
        <w:tc>
          <w:tcPr>
            <w:tcW w:w="5303" w:type="dxa"/>
            <w:tcMar>
              <w:top w:w="15" w:type="dxa"/>
              <w:left w:w="225" w:type="dxa"/>
              <w:bottom w:w="15" w:type="dxa"/>
              <w:right w:w="15" w:type="dxa"/>
            </w:tcMar>
          </w:tcPr>
          <w:p w:rsidR="006543BE" w:rsidRDefault="004615BB">
            <w:pPr>
              <w:spacing w:after="0"/>
            </w:pPr>
            <w:r>
              <w:rPr>
                <w:rFonts w:ascii="Courier New" w:hAnsi="Courier New"/>
                <w:color w:val="000000"/>
              </w:rPr>
              <w:t>Investment in Dastan Co</w:t>
            </w:r>
          </w:p>
        </w:tc>
        <w:tc>
          <w:tcPr>
            <w:tcW w:w="1465" w:type="dxa"/>
            <w:tcMar>
              <w:top w:w="15" w:type="dxa"/>
              <w:left w:w="15" w:type="dxa"/>
              <w:bottom w:w="15" w:type="dxa"/>
              <w:right w:w="150" w:type="dxa"/>
            </w:tcMar>
          </w:tcPr>
          <w:p w:rsidR="006543BE" w:rsidRDefault="004615BB">
            <w:pPr>
              <w:spacing w:after="0"/>
              <w:jc w:val="right"/>
            </w:pPr>
            <w:r>
              <w:rPr>
                <w:rFonts w:ascii="Courier New" w:hAnsi="Courier New"/>
                <w:color w:val="000000"/>
              </w:rPr>
              <w:t>625,000</w:t>
            </w:r>
          </w:p>
        </w:tc>
        <w:tc>
          <w:tcPr>
            <w:tcW w:w="1632" w:type="dxa"/>
            <w:tcMar>
              <w:top w:w="15" w:type="dxa"/>
              <w:left w:w="15" w:type="dxa"/>
              <w:bottom w:w="15" w:type="dxa"/>
              <w:right w:w="15" w:type="dxa"/>
            </w:tcMar>
          </w:tcPr>
          <w:p w:rsidR="006543BE" w:rsidRDefault="006543BE"/>
        </w:tc>
      </w:tr>
      <w:tr w:rsidR="006543BE">
        <w:tc>
          <w:tcPr>
            <w:tcW w:w="5303" w:type="dxa"/>
            <w:tcMar>
              <w:top w:w="15" w:type="dxa"/>
              <w:left w:w="450" w:type="dxa"/>
              <w:bottom w:w="15" w:type="dxa"/>
              <w:right w:w="15" w:type="dxa"/>
            </w:tcMar>
          </w:tcPr>
          <w:p w:rsidR="006543BE" w:rsidRDefault="004615BB">
            <w:pPr>
              <w:spacing w:after="0"/>
            </w:pPr>
            <w:r>
              <w:rPr>
                <w:rFonts w:ascii="Courier New" w:hAnsi="Courier New"/>
                <w:color w:val="000000"/>
              </w:rPr>
              <w:t>Cash</w:t>
            </w:r>
          </w:p>
        </w:tc>
        <w:tc>
          <w:tcPr>
            <w:tcW w:w="1465" w:type="dxa"/>
            <w:tcMar>
              <w:top w:w="15" w:type="dxa"/>
              <w:left w:w="15" w:type="dxa"/>
              <w:bottom w:w="15" w:type="dxa"/>
              <w:right w:w="15" w:type="dxa"/>
            </w:tcMar>
          </w:tcPr>
          <w:p w:rsidR="006543BE" w:rsidRDefault="006543BE"/>
        </w:tc>
        <w:tc>
          <w:tcPr>
            <w:tcW w:w="1632" w:type="dxa"/>
            <w:tcMar>
              <w:top w:w="15" w:type="dxa"/>
              <w:left w:w="15" w:type="dxa"/>
              <w:bottom w:w="15" w:type="dxa"/>
              <w:right w:w="150" w:type="dxa"/>
            </w:tcMar>
          </w:tcPr>
          <w:p w:rsidR="006543BE" w:rsidRDefault="004615BB">
            <w:pPr>
              <w:spacing w:after="0"/>
              <w:jc w:val="right"/>
            </w:pPr>
            <w:r>
              <w:rPr>
                <w:rFonts w:ascii="Courier New" w:hAnsi="Courier New"/>
                <w:color w:val="000000"/>
              </w:rPr>
              <w:t>625,000</w:t>
            </w:r>
          </w:p>
        </w:tc>
      </w:tr>
      <w:tr w:rsidR="006543BE">
        <w:tc>
          <w:tcPr>
            <w:tcW w:w="0" w:type="auto"/>
            <w:gridSpan w:val="3"/>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The amount of goodwill does not affect the journal entry used to record the investment.</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94) 1)</w:t>
      </w:r>
    </w:p>
    <w:tbl>
      <w:tblPr>
        <w:tblW w:w="0" w:type="auto"/>
        <w:tblLook w:val="04A0" w:firstRow="1" w:lastRow="0" w:firstColumn="1" w:lastColumn="0" w:noHBand="0" w:noVBand="1"/>
      </w:tblPr>
      <w:tblGrid>
        <w:gridCol w:w="6390"/>
        <w:gridCol w:w="384"/>
        <w:gridCol w:w="1248"/>
        <w:gridCol w:w="198"/>
      </w:tblGrid>
      <w:tr w:rsidR="006543BE">
        <w:tc>
          <w:tcPr>
            <w:tcW w:w="6390" w:type="dxa"/>
            <w:tcMar>
              <w:top w:w="15" w:type="dxa"/>
              <w:left w:w="15" w:type="dxa"/>
              <w:bottom w:w="15" w:type="dxa"/>
              <w:right w:w="15" w:type="dxa"/>
            </w:tcMar>
          </w:tcPr>
          <w:p w:rsidR="006543BE" w:rsidRDefault="006543BE"/>
        </w:tc>
        <w:tc>
          <w:tcPr>
            <w:tcW w:w="384" w:type="dxa"/>
            <w:tcMar>
              <w:top w:w="15" w:type="dxa"/>
              <w:left w:w="15" w:type="dxa"/>
              <w:bottom w:w="15" w:type="dxa"/>
              <w:right w:w="15" w:type="dxa"/>
            </w:tcMar>
          </w:tcPr>
          <w:p w:rsidR="006543BE" w:rsidRDefault="006543BE"/>
        </w:tc>
        <w:tc>
          <w:tcPr>
            <w:tcW w:w="1248" w:type="dxa"/>
            <w:tcMar>
              <w:top w:w="15" w:type="dxa"/>
              <w:left w:w="15" w:type="dxa"/>
              <w:bottom w:w="15" w:type="dxa"/>
              <w:right w:w="15" w:type="dxa"/>
            </w:tcMar>
          </w:tcPr>
          <w:p w:rsidR="006543BE" w:rsidRDefault="006543BE"/>
        </w:tc>
        <w:tc>
          <w:tcPr>
            <w:tcW w:w="198" w:type="dxa"/>
            <w:tcMar>
              <w:top w:w="15" w:type="dxa"/>
              <w:left w:w="15" w:type="dxa"/>
              <w:bottom w:w="15" w:type="dxa"/>
              <w:right w:w="15" w:type="dxa"/>
            </w:tcMar>
          </w:tcPr>
          <w:p w:rsidR="006543BE" w:rsidRDefault="006543BE"/>
        </w:tc>
      </w:tr>
      <w:tr w:rsidR="006543BE">
        <w:tc>
          <w:tcPr>
            <w:tcW w:w="6390" w:type="dxa"/>
            <w:tcMar>
              <w:top w:w="15" w:type="dxa"/>
              <w:left w:w="225" w:type="dxa"/>
              <w:bottom w:w="15" w:type="dxa"/>
              <w:right w:w="15" w:type="dxa"/>
            </w:tcMar>
          </w:tcPr>
          <w:p w:rsidR="006543BE" w:rsidRDefault="004615BB">
            <w:pPr>
              <w:spacing w:after="0"/>
            </w:pPr>
            <w:r>
              <w:rPr>
                <w:rFonts w:ascii="Courier New" w:hAnsi="Courier New"/>
                <w:color w:val="000000"/>
              </w:rPr>
              <w:lastRenderedPageBreak/>
              <w:t>Purchase price</w:t>
            </w:r>
          </w:p>
        </w:tc>
        <w:tc>
          <w:tcPr>
            <w:tcW w:w="384"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248" w:type="dxa"/>
            <w:tcMar>
              <w:top w:w="15" w:type="dxa"/>
              <w:left w:w="15" w:type="dxa"/>
              <w:bottom w:w="15" w:type="dxa"/>
              <w:right w:w="15" w:type="dxa"/>
            </w:tcMar>
          </w:tcPr>
          <w:p w:rsidR="006543BE" w:rsidRDefault="004615BB">
            <w:pPr>
              <w:spacing w:after="0"/>
              <w:jc w:val="right"/>
            </w:pPr>
            <w:r>
              <w:rPr>
                <w:rFonts w:ascii="Courier New" w:hAnsi="Courier New"/>
                <w:color w:val="000000"/>
              </w:rPr>
              <w:t>500,000</w:t>
            </w:r>
          </w:p>
        </w:tc>
        <w:tc>
          <w:tcPr>
            <w:tcW w:w="198" w:type="dxa"/>
            <w:tcMar>
              <w:top w:w="15" w:type="dxa"/>
              <w:left w:w="15" w:type="dxa"/>
              <w:bottom w:w="15" w:type="dxa"/>
              <w:right w:w="15" w:type="dxa"/>
            </w:tcMar>
          </w:tcPr>
          <w:p w:rsidR="006543BE" w:rsidRDefault="006543BE"/>
        </w:tc>
      </w:tr>
      <w:tr w:rsidR="006543BE">
        <w:trPr>
          <w:trHeight w:val="15"/>
        </w:trPr>
        <w:tc>
          <w:tcPr>
            <w:tcW w:w="6390" w:type="dxa"/>
            <w:tcMar>
              <w:top w:w="15" w:type="dxa"/>
              <w:left w:w="225" w:type="dxa"/>
              <w:bottom w:w="15" w:type="dxa"/>
              <w:right w:w="15" w:type="dxa"/>
            </w:tcMar>
          </w:tcPr>
          <w:p w:rsidR="006543BE" w:rsidRDefault="004615BB">
            <w:pPr>
              <w:spacing w:after="0"/>
            </w:pPr>
            <w:r>
              <w:rPr>
                <w:rFonts w:ascii="Courier New" w:hAnsi="Courier New"/>
                <w:color w:val="000000"/>
              </w:rPr>
              <w:t>Net book value ($1,800,000 × 25%)</w:t>
            </w:r>
          </w:p>
        </w:tc>
        <w:tc>
          <w:tcPr>
            <w:tcW w:w="384" w:type="dxa"/>
            <w:tcBorders>
              <w:bottom w:val="single" w:sz="8" w:space="0" w:color="000000"/>
            </w:tcBorders>
            <w:tcMar>
              <w:top w:w="15" w:type="dxa"/>
              <w:left w:w="15" w:type="dxa"/>
              <w:bottom w:w="15" w:type="dxa"/>
              <w:right w:w="15" w:type="dxa"/>
            </w:tcMar>
          </w:tcPr>
          <w:p w:rsidR="006543BE" w:rsidRDefault="006543BE"/>
        </w:tc>
        <w:tc>
          <w:tcPr>
            <w:tcW w:w="1248"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(450,000</w:t>
            </w:r>
          </w:p>
        </w:tc>
        <w:tc>
          <w:tcPr>
            <w:tcW w:w="198"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trHeight w:val="120"/>
        </w:trPr>
        <w:tc>
          <w:tcPr>
            <w:tcW w:w="6390" w:type="dxa"/>
            <w:tcMar>
              <w:top w:w="15" w:type="dxa"/>
              <w:left w:w="225" w:type="dxa"/>
              <w:bottom w:w="15" w:type="dxa"/>
              <w:right w:w="15" w:type="dxa"/>
            </w:tcMar>
          </w:tcPr>
          <w:p w:rsidR="006543BE" w:rsidRDefault="004615BB">
            <w:pPr>
              <w:spacing w:after="0"/>
            </w:pPr>
            <w:r>
              <w:rPr>
                <w:rFonts w:ascii="Courier New" w:hAnsi="Courier New"/>
                <w:color w:val="000000"/>
              </w:rPr>
              <w:t>Goodwill</w:t>
            </w:r>
          </w:p>
        </w:tc>
        <w:tc>
          <w:tcPr>
            <w:tcW w:w="384"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248"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50,000</w:t>
            </w:r>
          </w:p>
        </w:tc>
        <w:tc>
          <w:tcPr>
            <w:tcW w:w="198" w:type="dxa"/>
            <w:tcBorders>
              <w:bottom w:val="double" w:sz="5" w:space="0" w:color="000000"/>
            </w:tcBorders>
            <w:tcMar>
              <w:top w:w="45" w:type="dxa"/>
              <w:left w:w="15" w:type="dxa"/>
              <w:bottom w:w="45" w:type="dxa"/>
              <w:right w:w="15" w:type="dxa"/>
            </w:tcMar>
          </w:tcPr>
          <w:p w:rsidR="006543BE" w:rsidRDefault="006543BE"/>
        </w:tc>
      </w:tr>
      <w:tr w:rsidR="006543BE">
        <w:tc>
          <w:tcPr>
            <w:tcW w:w="0" w:type="auto"/>
            <w:gridSpan w:val="4"/>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2)</w:t>
      </w:r>
    </w:p>
    <w:tbl>
      <w:tblPr>
        <w:tblW w:w="0" w:type="auto"/>
        <w:tblLook w:val="04A0" w:firstRow="1" w:lastRow="0" w:firstColumn="1" w:lastColumn="0" w:noHBand="0" w:noVBand="1"/>
      </w:tblPr>
      <w:tblGrid>
        <w:gridCol w:w="7630"/>
        <w:gridCol w:w="382"/>
        <w:gridCol w:w="1151"/>
        <w:gridCol w:w="197"/>
      </w:tblGrid>
      <w:tr w:rsidR="006543BE">
        <w:tc>
          <w:tcPr>
            <w:tcW w:w="7816" w:type="dxa"/>
            <w:tcMar>
              <w:top w:w="15" w:type="dxa"/>
              <w:left w:w="225" w:type="dxa"/>
              <w:bottom w:w="15" w:type="dxa"/>
              <w:right w:w="15" w:type="dxa"/>
            </w:tcMar>
          </w:tcPr>
          <w:p w:rsidR="006543BE" w:rsidRDefault="004615BB">
            <w:pPr>
              <w:spacing w:after="0"/>
            </w:pPr>
            <w:r>
              <w:rPr>
                <w:rFonts w:ascii="Courier New" w:hAnsi="Courier New"/>
                <w:color w:val="000000"/>
              </w:rPr>
              <w:t>Investment in Jones Corp.:</w:t>
            </w:r>
          </w:p>
        </w:tc>
        <w:tc>
          <w:tcPr>
            <w:tcW w:w="389" w:type="dxa"/>
            <w:tcMar>
              <w:top w:w="15" w:type="dxa"/>
              <w:left w:w="15" w:type="dxa"/>
              <w:bottom w:w="15" w:type="dxa"/>
              <w:right w:w="15" w:type="dxa"/>
            </w:tcMar>
          </w:tcPr>
          <w:p w:rsidR="006543BE" w:rsidRDefault="006543BE"/>
        </w:tc>
        <w:tc>
          <w:tcPr>
            <w:tcW w:w="1157" w:type="dxa"/>
            <w:tcMar>
              <w:top w:w="15" w:type="dxa"/>
              <w:left w:w="15" w:type="dxa"/>
              <w:bottom w:w="15" w:type="dxa"/>
              <w:right w:w="15" w:type="dxa"/>
            </w:tcMar>
          </w:tcPr>
          <w:p w:rsidR="006543BE" w:rsidRDefault="006543BE"/>
        </w:tc>
        <w:tc>
          <w:tcPr>
            <w:tcW w:w="198" w:type="dxa"/>
            <w:tcMar>
              <w:top w:w="15" w:type="dxa"/>
              <w:left w:w="15" w:type="dxa"/>
              <w:bottom w:w="15" w:type="dxa"/>
              <w:right w:w="15" w:type="dxa"/>
            </w:tcMar>
          </w:tcPr>
          <w:p w:rsidR="006543BE" w:rsidRDefault="006543BE"/>
        </w:tc>
      </w:tr>
      <w:tr w:rsidR="006543BE">
        <w:tc>
          <w:tcPr>
            <w:tcW w:w="7816" w:type="dxa"/>
            <w:tcMar>
              <w:top w:w="15" w:type="dxa"/>
              <w:left w:w="225" w:type="dxa"/>
              <w:bottom w:w="15" w:type="dxa"/>
              <w:right w:w="15" w:type="dxa"/>
            </w:tcMar>
          </w:tcPr>
          <w:p w:rsidR="006543BE" w:rsidRDefault="004615BB">
            <w:pPr>
              <w:spacing w:after="0"/>
            </w:pPr>
            <w:r>
              <w:rPr>
                <w:rFonts w:ascii="Courier New" w:hAnsi="Courier New"/>
                <w:color w:val="000000"/>
              </w:rPr>
              <w:t>Acquisition price</w:t>
            </w:r>
          </w:p>
        </w:tc>
        <w:tc>
          <w:tcPr>
            <w:tcW w:w="389"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7" w:type="dxa"/>
            <w:tcMar>
              <w:top w:w="15" w:type="dxa"/>
              <w:left w:w="15" w:type="dxa"/>
              <w:bottom w:w="15" w:type="dxa"/>
              <w:right w:w="15" w:type="dxa"/>
            </w:tcMar>
          </w:tcPr>
          <w:p w:rsidR="006543BE" w:rsidRDefault="004615BB">
            <w:pPr>
              <w:spacing w:after="0"/>
              <w:jc w:val="right"/>
            </w:pPr>
            <w:r>
              <w:rPr>
                <w:rFonts w:ascii="Courier New" w:hAnsi="Courier New"/>
                <w:color w:val="000000"/>
              </w:rPr>
              <w:t>500,000</w:t>
            </w:r>
          </w:p>
        </w:tc>
        <w:tc>
          <w:tcPr>
            <w:tcW w:w="198" w:type="dxa"/>
            <w:tcMar>
              <w:top w:w="15" w:type="dxa"/>
              <w:left w:w="15" w:type="dxa"/>
              <w:bottom w:w="15" w:type="dxa"/>
              <w:right w:w="15" w:type="dxa"/>
            </w:tcMar>
          </w:tcPr>
          <w:p w:rsidR="006543BE" w:rsidRDefault="006543BE"/>
        </w:tc>
      </w:tr>
      <w:tr w:rsidR="006543BE">
        <w:tc>
          <w:tcPr>
            <w:tcW w:w="7816" w:type="dxa"/>
            <w:tcMar>
              <w:top w:w="15" w:type="dxa"/>
              <w:left w:w="225" w:type="dxa"/>
              <w:bottom w:w="15" w:type="dxa"/>
              <w:right w:w="15" w:type="dxa"/>
            </w:tcMar>
          </w:tcPr>
          <w:p w:rsidR="006543BE" w:rsidRDefault="004615BB">
            <w:pPr>
              <w:spacing w:after="0"/>
            </w:pPr>
            <w:r>
              <w:rPr>
                <w:rFonts w:ascii="Courier New" w:hAnsi="Courier New"/>
                <w:color w:val="000000"/>
              </w:rPr>
              <w:t>2021 equity loss accrual ($60,000 × 25%)</w:t>
            </w:r>
          </w:p>
        </w:tc>
        <w:tc>
          <w:tcPr>
            <w:tcW w:w="389" w:type="dxa"/>
            <w:tcMar>
              <w:top w:w="15" w:type="dxa"/>
              <w:left w:w="15" w:type="dxa"/>
              <w:bottom w:w="15" w:type="dxa"/>
              <w:right w:w="15" w:type="dxa"/>
            </w:tcMar>
          </w:tcPr>
          <w:p w:rsidR="006543BE" w:rsidRDefault="006543BE"/>
        </w:tc>
        <w:tc>
          <w:tcPr>
            <w:tcW w:w="1157" w:type="dxa"/>
            <w:tcMar>
              <w:top w:w="15" w:type="dxa"/>
              <w:left w:w="15" w:type="dxa"/>
              <w:bottom w:w="15" w:type="dxa"/>
              <w:right w:w="15" w:type="dxa"/>
            </w:tcMar>
          </w:tcPr>
          <w:p w:rsidR="006543BE" w:rsidRDefault="004615BB">
            <w:pPr>
              <w:spacing w:after="0"/>
              <w:jc w:val="right"/>
            </w:pPr>
            <w:r>
              <w:rPr>
                <w:rFonts w:ascii="Courier New" w:hAnsi="Courier New"/>
                <w:color w:val="000000"/>
              </w:rPr>
              <w:t>(15,000</w:t>
            </w:r>
          </w:p>
        </w:tc>
        <w:tc>
          <w:tcPr>
            <w:tcW w:w="198" w:type="dxa"/>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trHeight w:val="15"/>
        </w:trPr>
        <w:tc>
          <w:tcPr>
            <w:tcW w:w="7816" w:type="dxa"/>
            <w:tcMar>
              <w:top w:w="15" w:type="dxa"/>
              <w:left w:w="225" w:type="dxa"/>
              <w:bottom w:w="15" w:type="dxa"/>
              <w:right w:w="15" w:type="dxa"/>
            </w:tcMar>
          </w:tcPr>
          <w:p w:rsidR="006543BE" w:rsidRDefault="004615BB">
            <w:pPr>
              <w:spacing w:after="0"/>
            </w:pPr>
            <w:r>
              <w:rPr>
                <w:rFonts w:ascii="Courier New" w:hAnsi="Courier New"/>
                <w:color w:val="000000"/>
              </w:rPr>
              <w:t>2021 dividends ($100,000 × 25%)</w:t>
            </w:r>
          </w:p>
        </w:tc>
        <w:tc>
          <w:tcPr>
            <w:tcW w:w="389" w:type="dxa"/>
            <w:tcBorders>
              <w:bottom w:val="single" w:sz="8" w:space="0" w:color="000000"/>
            </w:tcBorders>
            <w:tcMar>
              <w:top w:w="15" w:type="dxa"/>
              <w:left w:w="15" w:type="dxa"/>
              <w:bottom w:w="15" w:type="dxa"/>
              <w:right w:w="15" w:type="dxa"/>
            </w:tcMar>
          </w:tcPr>
          <w:p w:rsidR="006543BE" w:rsidRDefault="006543BE"/>
        </w:tc>
        <w:tc>
          <w:tcPr>
            <w:tcW w:w="1157"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(25,000</w:t>
            </w:r>
          </w:p>
        </w:tc>
        <w:tc>
          <w:tcPr>
            <w:tcW w:w="198"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trHeight w:val="120"/>
        </w:trPr>
        <w:tc>
          <w:tcPr>
            <w:tcW w:w="7816" w:type="dxa"/>
            <w:tcMar>
              <w:top w:w="15" w:type="dxa"/>
              <w:left w:w="225" w:type="dxa"/>
              <w:bottom w:w="15" w:type="dxa"/>
              <w:right w:w="15" w:type="dxa"/>
            </w:tcMar>
          </w:tcPr>
          <w:p w:rsidR="006543BE" w:rsidRDefault="004615BB">
            <w:pPr>
              <w:spacing w:after="0"/>
            </w:pPr>
            <w:r>
              <w:rPr>
                <w:rFonts w:ascii="Courier New" w:hAnsi="Courier New"/>
                <w:color w:val="000000"/>
              </w:rPr>
              <w:t>Balance at December 31, 2021</w:t>
            </w:r>
          </w:p>
        </w:tc>
        <w:tc>
          <w:tcPr>
            <w:tcW w:w="389"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157"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460,000</w:t>
            </w:r>
          </w:p>
        </w:tc>
        <w:tc>
          <w:tcPr>
            <w:tcW w:w="198" w:type="dxa"/>
            <w:tcBorders>
              <w:bottom w:val="double" w:sz="5" w:space="0" w:color="000000"/>
            </w:tcBorders>
            <w:tcMar>
              <w:top w:w="45" w:type="dxa"/>
              <w:left w:w="15" w:type="dxa"/>
              <w:bottom w:w="45" w:type="dxa"/>
              <w:right w:w="15" w:type="dxa"/>
            </w:tcMar>
          </w:tcPr>
          <w:p w:rsidR="006543BE" w:rsidRDefault="006543BE"/>
        </w:tc>
      </w:tr>
      <w:tr w:rsidR="006543BE">
        <w:tc>
          <w:tcPr>
            <w:tcW w:w="0" w:type="auto"/>
            <w:gridSpan w:val="4"/>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95)</w:t>
      </w:r>
    </w:p>
    <w:tbl>
      <w:tblPr>
        <w:tblW w:w="0" w:type="auto"/>
        <w:tblLook w:val="04A0" w:firstRow="1" w:lastRow="0" w:firstColumn="1" w:lastColumn="0" w:noHBand="0" w:noVBand="1"/>
      </w:tblPr>
      <w:tblGrid>
        <w:gridCol w:w="7505"/>
        <w:gridCol w:w="294"/>
        <w:gridCol w:w="1378"/>
        <w:gridCol w:w="183"/>
      </w:tblGrid>
      <w:tr w:rsidR="006543BE">
        <w:tc>
          <w:tcPr>
            <w:tcW w:w="11810" w:type="dxa"/>
            <w:tcMar>
              <w:top w:w="15" w:type="dxa"/>
              <w:left w:w="225" w:type="dxa"/>
              <w:bottom w:w="15" w:type="dxa"/>
              <w:right w:w="15" w:type="dxa"/>
            </w:tcMar>
          </w:tcPr>
          <w:p w:rsidR="006543BE" w:rsidRDefault="004615BB">
            <w:pPr>
              <w:spacing w:after="0"/>
            </w:pPr>
            <w:r>
              <w:rPr>
                <w:rFonts w:ascii="Courier New" w:hAnsi="Courier New"/>
                <w:color w:val="000000"/>
              </w:rPr>
              <w:t>Investment in Hicks Co.:</w:t>
            </w:r>
          </w:p>
        </w:tc>
        <w:tc>
          <w:tcPr>
            <w:tcW w:w="393" w:type="dxa"/>
            <w:tcMar>
              <w:top w:w="15" w:type="dxa"/>
              <w:left w:w="15" w:type="dxa"/>
              <w:bottom w:w="15" w:type="dxa"/>
              <w:right w:w="15" w:type="dxa"/>
            </w:tcMar>
          </w:tcPr>
          <w:p w:rsidR="006543BE" w:rsidRDefault="006543BE"/>
        </w:tc>
        <w:tc>
          <w:tcPr>
            <w:tcW w:w="1498" w:type="dxa"/>
            <w:tcMar>
              <w:top w:w="15" w:type="dxa"/>
              <w:left w:w="15" w:type="dxa"/>
              <w:bottom w:w="15" w:type="dxa"/>
              <w:right w:w="15" w:type="dxa"/>
            </w:tcMar>
          </w:tcPr>
          <w:p w:rsidR="006543BE" w:rsidRDefault="006543BE"/>
        </w:tc>
        <w:tc>
          <w:tcPr>
            <w:tcW w:w="199" w:type="dxa"/>
            <w:tcMar>
              <w:top w:w="15" w:type="dxa"/>
              <w:left w:w="15" w:type="dxa"/>
              <w:bottom w:w="15" w:type="dxa"/>
              <w:right w:w="15" w:type="dxa"/>
            </w:tcMar>
          </w:tcPr>
          <w:p w:rsidR="006543BE" w:rsidRDefault="006543BE"/>
        </w:tc>
      </w:tr>
      <w:tr w:rsidR="006543BE">
        <w:tc>
          <w:tcPr>
            <w:tcW w:w="11810" w:type="dxa"/>
            <w:tcMar>
              <w:top w:w="15" w:type="dxa"/>
              <w:left w:w="225" w:type="dxa"/>
              <w:bottom w:w="15" w:type="dxa"/>
              <w:right w:w="15" w:type="dxa"/>
            </w:tcMar>
          </w:tcPr>
          <w:p w:rsidR="006543BE" w:rsidRDefault="004615BB">
            <w:pPr>
              <w:spacing w:after="0"/>
            </w:pPr>
            <w:r>
              <w:rPr>
                <w:rFonts w:ascii="Courier New" w:hAnsi="Courier New"/>
                <w:color w:val="000000"/>
              </w:rPr>
              <w:t>Acquisition price</w:t>
            </w:r>
          </w:p>
        </w:tc>
        <w:tc>
          <w:tcPr>
            <w:tcW w:w="393"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498" w:type="dxa"/>
            <w:tcMar>
              <w:top w:w="15" w:type="dxa"/>
              <w:left w:w="15" w:type="dxa"/>
              <w:bottom w:w="15" w:type="dxa"/>
              <w:right w:w="15" w:type="dxa"/>
            </w:tcMar>
          </w:tcPr>
          <w:p w:rsidR="006543BE" w:rsidRDefault="004615BB">
            <w:pPr>
              <w:spacing w:after="0"/>
              <w:jc w:val="right"/>
            </w:pPr>
            <w:r>
              <w:rPr>
                <w:rFonts w:ascii="Courier New" w:hAnsi="Courier New"/>
                <w:color w:val="000000"/>
              </w:rPr>
              <w:t>1,300,000</w:t>
            </w:r>
          </w:p>
        </w:tc>
        <w:tc>
          <w:tcPr>
            <w:tcW w:w="199" w:type="dxa"/>
            <w:tcMar>
              <w:top w:w="15" w:type="dxa"/>
              <w:left w:w="15" w:type="dxa"/>
              <w:bottom w:w="15" w:type="dxa"/>
              <w:right w:w="15" w:type="dxa"/>
            </w:tcMar>
          </w:tcPr>
          <w:p w:rsidR="006543BE" w:rsidRDefault="006543BE"/>
        </w:tc>
      </w:tr>
      <w:tr w:rsidR="006543BE">
        <w:tc>
          <w:tcPr>
            <w:tcW w:w="11810" w:type="dxa"/>
            <w:tcMar>
              <w:top w:w="15" w:type="dxa"/>
              <w:left w:w="225" w:type="dxa"/>
              <w:bottom w:w="15" w:type="dxa"/>
              <w:right w:w="15" w:type="dxa"/>
            </w:tcMar>
          </w:tcPr>
          <w:p w:rsidR="006543BE" w:rsidRDefault="004615BB">
            <w:pPr>
              <w:spacing w:after="0"/>
            </w:pPr>
            <w:r>
              <w:rPr>
                <w:rFonts w:ascii="Courier New" w:hAnsi="Courier New"/>
                <w:color w:val="000000"/>
              </w:rPr>
              <w:t>Equity income ($368,000 × 30%)</w:t>
            </w:r>
          </w:p>
        </w:tc>
        <w:tc>
          <w:tcPr>
            <w:tcW w:w="393" w:type="dxa"/>
            <w:tcMar>
              <w:top w:w="15" w:type="dxa"/>
              <w:left w:w="15" w:type="dxa"/>
              <w:bottom w:w="15" w:type="dxa"/>
              <w:right w:w="15" w:type="dxa"/>
            </w:tcMar>
          </w:tcPr>
          <w:p w:rsidR="006543BE" w:rsidRDefault="006543BE"/>
        </w:tc>
        <w:tc>
          <w:tcPr>
            <w:tcW w:w="1498" w:type="dxa"/>
            <w:tcMar>
              <w:top w:w="15" w:type="dxa"/>
              <w:left w:w="15" w:type="dxa"/>
              <w:bottom w:w="15" w:type="dxa"/>
              <w:right w:w="15" w:type="dxa"/>
            </w:tcMar>
          </w:tcPr>
          <w:p w:rsidR="006543BE" w:rsidRDefault="004615BB">
            <w:pPr>
              <w:spacing w:after="0"/>
              <w:jc w:val="right"/>
            </w:pPr>
            <w:r>
              <w:rPr>
                <w:rFonts w:ascii="Courier New" w:hAnsi="Courier New"/>
                <w:color w:val="000000"/>
              </w:rPr>
              <w:t>110,400</w:t>
            </w:r>
          </w:p>
        </w:tc>
        <w:tc>
          <w:tcPr>
            <w:tcW w:w="199" w:type="dxa"/>
            <w:tcMar>
              <w:top w:w="15" w:type="dxa"/>
              <w:left w:w="15" w:type="dxa"/>
              <w:bottom w:w="15" w:type="dxa"/>
              <w:right w:w="15" w:type="dxa"/>
            </w:tcMar>
          </w:tcPr>
          <w:p w:rsidR="006543BE" w:rsidRDefault="006543BE"/>
        </w:tc>
      </w:tr>
      <w:tr w:rsidR="006543BE">
        <w:tc>
          <w:tcPr>
            <w:tcW w:w="11810" w:type="dxa"/>
            <w:tcMar>
              <w:top w:w="15" w:type="dxa"/>
              <w:left w:w="225" w:type="dxa"/>
              <w:bottom w:w="15" w:type="dxa"/>
              <w:right w:w="15" w:type="dxa"/>
            </w:tcMar>
          </w:tcPr>
          <w:p w:rsidR="006543BE" w:rsidRDefault="004615BB">
            <w:pPr>
              <w:spacing w:after="0"/>
            </w:pPr>
            <w:r>
              <w:rPr>
                <w:rFonts w:ascii="Courier New" w:hAnsi="Courier New"/>
                <w:color w:val="000000"/>
              </w:rPr>
              <w:t>Dividends ($107,000 × 30%)</w:t>
            </w:r>
          </w:p>
        </w:tc>
        <w:tc>
          <w:tcPr>
            <w:tcW w:w="393" w:type="dxa"/>
            <w:tcMar>
              <w:top w:w="15" w:type="dxa"/>
              <w:left w:w="15" w:type="dxa"/>
              <w:bottom w:w="15" w:type="dxa"/>
              <w:right w:w="15" w:type="dxa"/>
            </w:tcMar>
          </w:tcPr>
          <w:p w:rsidR="006543BE" w:rsidRDefault="006543BE"/>
        </w:tc>
        <w:tc>
          <w:tcPr>
            <w:tcW w:w="1498" w:type="dxa"/>
            <w:tcMar>
              <w:top w:w="15" w:type="dxa"/>
              <w:left w:w="15" w:type="dxa"/>
              <w:bottom w:w="15" w:type="dxa"/>
              <w:right w:w="15" w:type="dxa"/>
            </w:tcMar>
          </w:tcPr>
          <w:p w:rsidR="006543BE" w:rsidRDefault="004615BB">
            <w:pPr>
              <w:spacing w:after="0"/>
              <w:jc w:val="right"/>
            </w:pPr>
            <w:r>
              <w:rPr>
                <w:rFonts w:ascii="Courier New" w:hAnsi="Courier New"/>
                <w:color w:val="000000"/>
              </w:rPr>
              <w:t>(32,100</w:t>
            </w:r>
          </w:p>
        </w:tc>
        <w:tc>
          <w:tcPr>
            <w:tcW w:w="199" w:type="dxa"/>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trHeight w:val="15"/>
        </w:trPr>
        <w:tc>
          <w:tcPr>
            <w:tcW w:w="11810" w:type="dxa"/>
            <w:tcMar>
              <w:top w:w="15" w:type="dxa"/>
              <w:left w:w="225" w:type="dxa"/>
              <w:bottom w:w="15" w:type="dxa"/>
              <w:right w:w="15" w:type="dxa"/>
            </w:tcMar>
          </w:tcPr>
          <w:p w:rsidR="006543BE" w:rsidRDefault="004615BB">
            <w:pPr>
              <w:spacing w:after="0"/>
            </w:pPr>
            <w:r>
              <w:rPr>
                <w:rFonts w:ascii="Courier New" w:hAnsi="Courier New"/>
                <w:color w:val="000000"/>
              </w:rPr>
              <w:t>Excess copyright amortization (($1,300,000 − $1,175,000) ÷ 10)</w:t>
            </w:r>
          </w:p>
        </w:tc>
        <w:tc>
          <w:tcPr>
            <w:tcW w:w="393" w:type="dxa"/>
            <w:tcBorders>
              <w:bottom w:val="single" w:sz="8" w:space="0" w:color="000000"/>
            </w:tcBorders>
            <w:tcMar>
              <w:top w:w="15" w:type="dxa"/>
              <w:left w:w="15" w:type="dxa"/>
              <w:bottom w:w="15" w:type="dxa"/>
              <w:right w:w="15" w:type="dxa"/>
            </w:tcMar>
          </w:tcPr>
          <w:p w:rsidR="006543BE" w:rsidRDefault="006543BE"/>
        </w:tc>
        <w:tc>
          <w:tcPr>
            <w:tcW w:w="1498"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(12,500</w:t>
            </w:r>
          </w:p>
        </w:tc>
        <w:tc>
          <w:tcPr>
            <w:tcW w:w="199"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trHeight w:val="120"/>
        </w:trPr>
        <w:tc>
          <w:tcPr>
            <w:tcW w:w="11810" w:type="dxa"/>
            <w:tcMar>
              <w:top w:w="15" w:type="dxa"/>
              <w:left w:w="225" w:type="dxa"/>
              <w:bottom w:w="15" w:type="dxa"/>
              <w:right w:w="15" w:type="dxa"/>
            </w:tcMar>
          </w:tcPr>
          <w:p w:rsidR="006543BE" w:rsidRDefault="004615BB">
            <w:pPr>
              <w:spacing w:after="0"/>
            </w:pPr>
            <w:r>
              <w:rPr>
                <w:rFonts w:ascii="Courier New" w:hAnsi="Courier New"/>
                <w:color w:val="000000"/>
              </w:rPr>
              <w:t>Balance at December 31, 2021</w:t>
            </w:r>
          </w:p>
        </w:tc>
        <w:tc>
          <w:tcPr>
            <w:tcW w:w="393"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498"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1,365,800</w:t>
            </w:r>
          </w:p>
        </w:tc>
        <w:tc>
          <w:tcPr>
            <w:tcW w:w="199" w:type="dxa"/>
            <w:tcBorders>
              <w:bottom w:val="double" w:sz="5" w:space="0" w:color="000000"/>
            </w:tcBorders>
            <w:tcMar>
              <w:top w:w="45" w:type="dxa"/>
              <w:left w:w="15" w:type="dxa"/>
              <w:bottom w:w="45" w:type="dxa"/>
              <w:right w:w="15" w:type="dxa"/>
            </w:tcMar>
          </w:tcPr>
          <w:p w:rsidR="006543BE" w:rsidRDefault="006543BE"/>
        </w:tc>
      </w:tr>
      <w:tr w:rsidR="006543BE">
        <w:tc>
          <w:tcPr>
            <w:tcW w:w="0" w:type="auto"/>
            <w:gridSpan w:val="4"/>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96)</w:t>
      </w:r>
    </w:p>
    <w:tbl>
      <w:tblPr>
        <w:tblW w:w="0" w:type="auto"/>
        <w:tblLook w:val="04A0" w:firstRow="1" w:lastRow="0" w:firstColumn="1" w:lastColumn="0" w:noHBand="0" w:noVBand="1"/>
      </w:tblPr>
      <w:tblGrid>
        <w:gridCol w:w="6486"/>
        <w:gridCol w:w="1269"/>
        <w:gridCol w:w="1350"/>
        <w:gridCol w:w="255"/>
      </w:tblGrid>
      <w:tr w:rsidR="006543BE">
        <w:tc>
          <w:tcPr>
            <w:tcW w:w="11548" w:type="dxa"/>
            <w:tcMar>
              <w:top w:w="15" w:type="dxa"/>
              <w:left w:w="15" w:type="dxa"/>
              <w:bottom w:w="15" w:type="dxa"/>
              <w:right w:w="15" w:type="dxa"/>
            </w:tcMar>
          </w:tcPr>
          <w:p w:rsidR="006543BE" w:rsidRDefault="006543BE"/>
        </w:tc>
        <w:tc>
          <w:tcPr>
            <w:tcW w:w="393" w:type="dxa"/>
            <w:tcMar>
              <w:top w:w="15" w:type="dxa"/>
              <w:left w:w="15" w:type="dxa"/>
              <w:bottom w:w="15" w:type="dxa"/>
              <w:right w:w="15" w:type="dxa"/>
            </w:tcMar>
          </w:tcPr>
          <w:p w:rsidR="006543BE" w:rsidRDefault="006543BE"/>
        </w:tc>
        <w:tc>
          <w:tcPr>
            <w:tcW w:w="1260" w:type="dxa"/>
            <w:tcMar>
              <w:top w:w="15" w:type="dxa"/>
              <w:left w:w="15" w:type="dxa"/>
              <w:bottom w:w="15" w:type="dxa"/>
              <w:right w:w="15" w:type="dxa"/>
            </w:tcMar>
          </w:tcPr>
          <w:p w:rsidR="006543BE" w:rsidRDefault="006543BE"/>
        </w:tc>
        <w:tc>
          <w:tcPr>
            <w:tcW w:w="199" w:type="dxa"/>
            <w:tcMar>
              <w:top w:w="15" w:type="dxa"/>
              <w:left w:w="15" w:type="dxa"/>
              <w:bottom w:w="15" w:type="dxa"/>
              <w:right w:w="15" w:type="dxa"/>
            </w:tcMar>
          </w:tcPr>
          <w:p w:rsidR="006543BE" w:rsidRDefault="006543BE"/>
        </w:tc>
      </w:tr>
      <w:tr w:rsidR="006543BE">
        <w:tc>
          <w:tcPr>
            <w:tcW w:w="11548" w:type="dxa"/>
            <w:tcMar>
              <w:top w:w="15" w:type="dxa"/>
              <w:left w:w="225" w:type="dxa"/>
              <w:bottom w:w="15" w:type="dxa"/>
              <w:right w:w="15" w:type="dxa"/>
            </w:tcMar>
          </w:tcPr>
          <w:p w:rsidR="006543BE" w:rsidRDefault="004615BB">
            <w:pPr>
              <w:spacing w:after="0"/>
            </w:pPr>
            <w:r>
              <w:rPr>
                <w:rFonts w:ascii="Courier New" w:hAnsi="Courier New"/>
                <w:color w:val="000000"/>
              </w:rPr>
              <w:lastRenderedPageBreak/>
              <w:t>Purchase price of Cranston Inc. stock</w:t>
            </w:r>
          </w:p>
        </w:tc>
        <w:tc>
          <w:tcPr>
            <w:tcW w:w="393"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260" w:type="dxa"/>
            <w:tcMar>
              <w:top w:w="15" w:type="dxa"/>
              <w:left w:w="15" w:type="dxa"/>
              <w:bottom w:w="15" w:type="dxa"/>
              <w:right w:w="15" w:type="dxa"/>
            </w:tcMar>
          </w:tcPr>
          <w:p w:rsidR="006543BE" w:rsidRDefault="004615BB">
            <w:pPr>
              <w:spacing w:after="0"/>
              <w:jc w:val="right"/>
            </w:pPr>
            <w:r>
              <w:rPr>
                <w:rFonts w:ascii="Courier New" w:hAnsi="Courier New"/>
                <w:color w:val="000000"/>
              </w:rPr>
              <w:t>250,000</w:t>
            </w:r>
          </w:p>
        </w:tc>
        <w:tc>
          <w:tcPr>
            <w:tcW w:w="199" w:type="dxa"/>
            <w:tcMar>
              <w:top w:w="15" w:type="dxa"/>
              <w:left w:w="15" w:type="dxa"/>
              <w:bottom w:w="15" w:type="dxa"/>
              <w:right w:w="15" w:type="dxa"/>
            </w:tcMar>
          </w:tcPr>
          <w:p w:rsidR="006543BE" w:rsidRDefault="006543BE"/>
        </w:tc>
      </w:tr>
      <w:tr w:rsidR="006543BE">
        <w:trPr>
          <w:trHeight w:val="15"/>
        </w:trPr>
        <w:tc>
          <w:tcPr>
            <w:tcW w:w="11548" w:type="dxa"/>
            <w:tcMar>
              <w:top w:w="15" w:type="dxa"/>
              <w:left w:w="225" w:type="dxa"/>
              <w:bottom w:w="15" w:type="dxa"/>
              <w:right w:w="15" w:type="dxa"/>
            </w:tcMar>
          </w:tcPr>
          <w:p w:rsidR="006543BE" w:rsidRDefault="004615BB">
            <w:pPr>
              <w:spacing w:after="0"/>
            </w:pPr>
            <w:r>
              <w:rPr>
                <w:rFonts w:ascii="Courier New" w:hAnsi="Courier New"/>
                <w:color w:val="000000"/>
              </w:rPr>
              <w:t>Equivalent book value of Cranston Inc. stock ($430,000 × 40%)</w:t>
            </w:r>
          </w:p>
        </w:tc>
        <w:tc>
          <w:tcPr>
            <w:tcW w:w="393" w:type="dxa"/>
            <w:tcBorders>
              <w:bottom w:val="single" w:sz="8" w:space="0" w:color="000000"/>
            </w:tcBorders>
            <w:tcMar>
              <w:top w:w="15" w:type="dxa"/>
              <w:left w:w="15" w:type="dxa"/>
              <w:bottom w:w="15" w:type="dxa"/>
              <w:right w:w="15" w:type="dxa"/>
            </w:tcMar>
          </w:tcPr>
          <w:p w:rsidR="006543BE" w:rsidRDefault="006543BE"/>
        </w:tc>
        <w:tc>
          <w:tcPr>
            <w:tcW w:w="1260"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(172,000</w:t>
            </w:r>
          </w:p>
        </w:tc>
        <w:tc>
          <w:tcPr>
            <w:tcW w:w="199"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c>
          <w:tcPr>
            <w:tcW w:w="11548" w:type="dxa"/>
            <w:tcMar>
              <w:top w:w="15" w:type="dxa"/>
              <w:left w:w="225" w:type="dxa"/>
              <w:bottom w:w="15" w:type="dxa"/>
              <w:right w:w="15" w:type="dxa"/>
            </w:tcMar>
          </w:tcPr>
          <w:p w:rsidR="006543BE" w:rsidRDefault="004615BB">
            <w:pPr>
              <w:spacing w:after="0"/>
            </w:pPr>
            <w:r>
              <w:rPr>
                <w:rFonts w:ascii="Courier New" w:hAnsi="Courier New"/>
                <w:color w:val="000000"/>
              </w:rPr>
              <w:t>Trademark</w:t>
            </w:r>
          </w:p>
        </w:tc>
        <w:tc>
          <w:tcPr>
            <w:tcW w:w="393" w:type="dxa"/>
            <w:tcMar>
              <w:top w:w="15" w:type="dxa"/>
              <w:left w:w="15" w:type="dxa"/>
              <w:bottom w:w="15" w:type="dxa"/>
              <w:right w:w="15" w:type="dxa"/>
            </w:tcMar>
          </w:tcPr>
          <w:p w:rsidR="006543BE" w:rsidRDefault="006543BE"/>
        </w:tc>
        <w:tc>
          <w:tcPr>
            <w:tcW w:w="1260" w:type="dxa"/>
            <w:tcMar>
              <w:top w:w="15" w:type="dxa"/>
              <w:left w:w="15" w:type="dxa"/>
              <w:bottom w:w="15" w:type="dxa"/>
              <w:right w:w="15" w:type="dxa"/>
            </w:tcMar>
          </w:tcPr>
          <w:p w:rsidR="006543BE" w:rsidRDefault="004615BB">
            <w:pPr>
              <w:spacing w:after="0"/>
              <w:jc w:val="right"/>
            </w:pPr>
            <w:r>
              <w:rPr>
                <w:rFonts w:ascii="Courier New" w:hAnsi="Courier New"/>
                <w:color w:val="000000"/>
              </w:rPr>
              <w:t>78,000</w:t>
            </w:r>
          </w:p>
        </w:tc>
        <w:tc>
          <w:tcPr>
            <w:tcW w:w="199" w:type="dxa"/>
            <w:tcMar>
              <w:top w:w="15" w:type="dxa"/>
              <w:left w:w="15" w:type="dxa"/>
              <w:bottom w:w="15" w:type="dxa"/>
              <w:right w:w="15" w:type="dxa"/>
            </w:tcMar>
          </w:tcPr>
          <w:p w:rsidR="006543BE" w:rsidRDefault="006543BE"/>
        </w:tc>
      </w:tr>
      <w:tr w:rsidR="006543BE">
        <w:trPr>
          <w:trHeight w:val="15"/>
        </w:trPr>
        <w:tc>
          <w:tcPr>
            <w:tcW w:w="11548" w:type="dxa"/>
            <w:tcMar>
              <w:top w:w="15" w:type="dxa"/>
              <w:left w:w="225" w:type="dxa"/>
              <w:bottom w:w="15" w:type="dxa"/>
              <w:right w:w="15" w:type="dxa"/>
            </w:tcMar>
          </w:tcPr>
          <w:p w:rsidR="006543BE" w:rsidRDefault="004615BB">
            <w:pPr>
              <w:spacing w:after="0"/>
            </w:pPr>
            <w:r>
              <w:rPr>
                <w:rFonts w:ascii="Courier New" w:hAnsi="Courier New"/>
                <w:color w:val="000000"/>
              </w:rPr>
              <w:t>Life in years</w:t>
            </w:r>
          </w:p>
        </w:tc>
        <w:tc>
          <w:tcPr>
            <w:tcW w:w="393"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260"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20</w:t>
            </w:r>
          </w:p>
        </w:tc>
        <w:tc>
          <w:tcPr>
            <w:tcW w:w="199" w:type="dxa"/>
            <w:tcBorders>
              <w:bottom w:val="single" w:sz="8" w:space="0" w:color="000000"/>
            </w:tcBorders>
            <w:tcMar>
              <w:top w:w="15" w:type="dxa"/>
              <w:left w:w="15" w:type="dxa"/>
              <w:bottom w:w="15" w:type="dxa"/>
              <w:right w:w="15" w:type="dxa"/>
            </w:tcMar>
          </w:tcPr>
          <w:p w:rsidR="006543BE" w:rsidRDefault="006543BE"/>
        </w:tc>
      </w:tr>
      <w:tr w:rsidR="006543BE">
        <w:trPr>
          <w:trHeight w:val="120"/>
        </w:trPr>
        <w:tc>
          <w:tcPr>
            <w:tcW w:w="11548" w:type="dxa"/>
            <w:tcMar>
              <w:top w:w="15" w:type="dxa"/>
              <w:left w:w="225" w:type="dxa"/>
              <w:bottom w:w="15" w:type="dxa"/>
              <w:right w:w="15" w:type="dxa"/>
            </w:tcMar>
          </w:tcPr>
          <w:p w:rsidR="006543BE" w:rsidRDefault="004615BB">
            <w:pPr>
              <w:spacing w:after="0"/>
            </w:pPr>
            <w:r>
              <w:rPr>
                <w:rFonts w:ascii="Courier New" w:hAnsi="Courier New"/>
                <w:color w:val="000000"/>
              </w:rPr>
              <w:t>Annual amortization</w:t>
            </w:r>
          </w:p>
        </w:tc>
        <w:tc>
          <w:tcPr>
            <w:tcW w:w="393"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260"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3,900</w:t>
            </w:r>
          </w:p>
        </w:tc>
        <w:tc>
          <w:tcPr>
            <w:tcW w:w="199" w:type="dxa"/>
            <w:tcBorders>
              <w:bottom w:val="double" w:sz="5" w:space="0" w:color="000000"/>
            </w:tcBorders>
            <w:tcMar>
              <w:top w:w="45" w:type="dxa"/>
              <w:left w:w="15" w:type="dxa"/>
              <w:bottom w:w="45" w:type="dxa"/>
              <w:right w:w="15" w:type="dxa"/>
            </w:tcMar>
          </w:tcPr>
          <w:p w:rsidR="006543BE" w:rsidRDefault="006543BE"/>
        </w:tc>
      </w:tr>
      <w:tr w:rsidR="006543BE">
        <w:tc>
          <w:tcPr>
            <w:tcW w:w="0" w:type="auto"/>
            <w:gridSpan w:val="4"/>
            <w:tcMar>
              <w:top w:w="15" w:type="dxa"/>
              <w:left w:w="15" w:type="dxa"/>
              <w:bottom w:w="15" w:type="dxa"/>
              <w:right w:w="15" w:type="dxa"/>
            </w:tcMar>
          </w:tcPr>
          <w:p w:rsidR="006543BE" w:rsidRDefault="006543BE"/>
        </w:tc>
      </w:tr>
      <w:tr w:rsidR="006543BE">
        <w:trPr>
          <w:gridAfter w:val="1"/>
          <w:wAfter w:w="360" w:type="dxa"/>
        </w:trPr>
        <w:tc>
          <w:tcPr>
            <w:tcW w:w="6881" w:type="dxa"/>
            <w:tcMar>
              <w:top w:w="15" w:type="dxa"/>
              <w:left w:w="15" w:type="dxa"/>
              <w:bottom w:w="15" w:type="dxa"/>
              <w:right w:w="15" w:type="dxa"/>
            </w:tcMar>
          </w:tcPr>
          <w:p w:rsidR="006543BE" w:rsidRDefault="006543BE"/>
        </w:tc>
        <w:tc>
          <w:tcPr>
            <w:tcW w:w="1473" w:type="dxa"/>
            <w:tcMar>
              <w:top w:w="15" w:type="dxa"/>
              <w:left w:w="15" w:type="dxa"/>
              <w:bottom w:w="15" w:type="dxa"/>
              <w:right w:w="15" w:type="dxa"/>
            </w:tcMar>
          </w:tcPr>
          <w:p w:rsidR="006543BE" w:rsidRDefault="006543BE"/>
        </w:tc>
        <w:tc>
          <w:tcPr>
            <w:tcW w:w="1646" w:type="dxa"/>
            <w:tcMar>
              <w:top w:w="15" w:type="dxa"/>
              <w:left w:w="15" w:type="dxa"/>
              <w:bottom w:w="15" w:type="dxa"/>
              <w:right w:w="15" w:type="dxa"/>
            </w:tcMar>
          </w:tcPr>
          <w:p w:rsidR="006543BE" w:rsidRDefault="006543BE"/>
        </w:tc>
      </w:tr>
      <w:tr w:rsidR="006543BE">
        <w:trPr>
          <w:gridAfter w:val="1"/>
          <w:wAfter w:w="360" w:type="dxa"/>
        </w:trPr>
        <w:tc>
          <w:tcPr>
            <w:tcW w:w="6881" w:type="dxa"/>
            <w:tcMar>
              <w:top w:w="15" w:type="dxa"/>
              <w:left w:w="225" w:type="dxa"/>
              <w:bottom w:w="15" w:type="dxa"/>
              <w:right w:w="15" w:type="dxa"/>
            </w:tcMar>
          </w:tcPr>
          <w:p w:rsidR="006543BE" w:rsidRDefault="004615BB">
            <w:pPr>
              <w:spacing w:after="0"/>
            </w:pPr>
            <w:r>
              <w:rPr>
                <w:rFonts w:ascii="Courier New" w:hAnsi="Courier New"/>
                <w:color w:val="000000"/>
              </w:rPr>
              <w:t>Investment in Cranston Inc.</w:t>
            </w:r>
          </w:p>
        </w:tc>
        <w:tc>
          <w:tcPr>
            <w:tcW w:w="1473" w:type="dxa"/>
            <w:tcMar>
              <w:top w:w="15" w:type="dxa"/>
              <w:left w:w="15" w:type="dxa"/>
              <w:bottom w:w="15" w:type="dxa"/>
              <w:right w:w="150" w:type="dxa"/>
            </w:tcMar>
          </w:tcPr>
          <w:p w:rsidR="006543BE" w:rsidRDefault="004615BB">
            <w:pPr>
              <w:spacing w:after="0"/>
              <w:jc w:val="right"/>
            </w:pPr>
            <w:r>
              <w:rPr>
                <w:rFonts w:ascii="Courier New" w:hAnsi="Courier New"/>
                <w:color w:val="000000"/>
              </w:rPr>
              <w:t>250,000</w:t>
            </w:r>
          </w:p>
        </w:tc>
        <w:tc>
          <w:tcPr>
            <w:tcW w:w="1646" w:type="dxa"/>
            <w:tcMar>
              <w:top w:w="15" w:type="dxa"/>
              <w:left w:w="15" w:type="dxa"/>
              <w:bottom w:w="15" w:type="dxa"/>
              <w:right w:w="15" w:type="dxa"/>
            </w:tcMar>
          </w:tcPr>
          <w:p w:rsidR="006543BE" w:rsidRDefault="006543BE"/>
        </w:tc>
      </w:tr>
      <w:tr w:rsidR="006543BE">
        <w:trPr>
          <w:gridAfter w:val="1"/>
          <w:wAfter w:w="360" w:type="dxa"/>
        </w:trPr>
        <w:tc>
          <w:tcPr>
            <w:tcW w:w="6881" w:type="dxa"/>
            <w:tcMar>
              <w:top w:w="15" w:type="dxa"/>
              <w:left w:w="450" w:type="dxa"/>
              <w:bottom w:w="15" w:type="dxa"/>
              <w:right w:w="15" w:type="dxa"/>
            </w:tcMar>
          </w:tcPr>
          <w:p w:rsidR="006543BE" w:rsidRDefault="004615BB">
            <w:pPr>
              <w:spacing w:after="0"/>
            </w:pPr>
            <w:r>
              <w:rPr>
                <w:rFonts w:ascii="Courier New" w:hAnsi="Courier New"/>
                <w:color w:val="000000"/>
              </w:rPr>
              <w:t>Cash (or liability)</w:t>
            </w:r>
          </w:p>
        </w:tc>
        <w:tc>
          <w:tcPr>
            <w:tcW w:w="1473" w:type="dxa"/>
            <w:tcMar>
              <w:top w:w="15" w:type="dxa"/>
              <w:left w:w="15" w:type="dxa"/>
              <w:bottom w:w="15" w:type="dxa"/>
              <w:right w:w="15" w:type="dxa"/>
            </w:tcMar>
          </w:tcPr>
          <w:p w:rsidR="006543BE" w:rsidRDefault="006543BE"/>
        </w:tc>
        <w:tc>
          <w:tcPr>
            <w:tcW w:w="1646" w:type="dxa"/>
            <w:tcMar>
              <w:top w:w="15" w:type="dxa"/>
              <w:left w:w="15" w:type="dxa"/>
              <w:bottom w:w="15" w:type="dxa"/>
              <w:right w:w="150" w:type="dxa"/>
            </w:tcMar>
          </w:tcPr>
          <w:p w:rsidR="006543BE" w:rsidRDefault="004615BB">
            <w:pPr>
              <w:spacing w:after="0"/>
              <w:jc w:val="right"/>
            </w:pPr>
            <w:r>
              <w:rPr>
                <w:rFonts w:ascii="Courier New" w:hAnsi="Courier New"/>
                <w:color w:val="000000"/>
              </w:rPr>
              <w:t>250,000</w:t>
            </w:r>
          </w:p>
        </w:tc>
      </w:tr>
      <w:tr w:rsidR="006543BE">
        <w:trPr>
          <w:gridAfter w:val="1"/>
          <w:wAfter w:w="360" w:type="dxa"/>
        </w:trPr>
        <w:tc>
          <w:tcPr>
            <w:tcW w:w="6881" w:type="dxa"/>
            <w:tcMar>
              <w:top w:w="15" w:type="dxa"/>
              <w:left w:w="450" w:type="dxa"/>
              <w:bottom w:w="15" w:type="dxa"/>
              <w:right w:w="15" w:type="dxa"/>
            </w:tcMar>
          </w:tcPr>
          <w:p w:rsidR="006543BE" w:rsidRDefault="004615BB">
            <w:pPr>
              <w:spacing w:after="0"/>
            </w:pPr>
            <w:r>
              <w:rPr>
                <w:rFonts w:ascii="Courier New" w:hAnsi="Courier New"/>
                <w:color w:val="000000"/>
              </w:rPr>
              <w:t>To record acquisition of a 40% interest in Cranston Inc.</w:t>
            </w:r>
          </w:p>
        </w:tc>
        <w:tc>
          <w:tcPr>
            <w:tcW w:w="1473" w:type="dxa"/>
            <w:tcMar>
              <w:top w:w="15" w:type="dxa"/>
              <w:left w:w="15" w:type="dxa"/>
              <w:bottom w:w="15" w:type="dxa"/>
              <w:right w:w="15" w:type="dxa"/>
            </w:tcMar>
          </w:tcPr>
          <w:p w:rsidR="006543BE" w:rsidRDefault="006543BE"/>
        </w:tc>
        <w:tc>
          <w:tcPr>
            <w:tcW w:w="1646" w:type="dxa"/>
            <w:tcMar>
              <w:top w:w="15" w:type="dxa"/>
              <w:left w:w="15" w:type="dxa"/>
              <w:bottom w:w="15" w:type="dxa"/>
              <w:right w:w="150" w:type="dxa"/>
            </w:tcMar>
          </w:tcPr>
          <w:p w:rsidR="006543BE" w:rsidRDefault="006543BE"/>
        </w:tc>
      </w:tr>
      <w:tr w:rsidR="006543BE">
        <w:trPr>
          <w:gridAfter w:val="1"/>
          <w:wAfter w:w="360" w:type="dxa"/>
        </w:trPr>
        <w:tc>
          <w:tcPr>
            <w:tcW w:w="6881" w:type="dxa"/>
            <w:tcMar>
              <w:top w:w="15" w:type="dxa"/>
              <w:left w:w="225" w:type="dxa"/>
              <w:bottom w:w="15" w:type="dxa"/>
              <w:right w:w="15" w:type="dxa"/>
            </w:tcMar>
          </w:tcPr>
          <w:p w:rsidR="006543BE" w:rsidRDefault="004615BB">
            <w:pPr>
              <w:spacing w:after="0"/>
            </w:pPr>
            <w:r>
              <w:rPr>
                <w:rFonts w:ascii="Courier New" w:hAnsi="Courier New"/>
                <w:color w:val="000000"/>
              </w:rPr>
              <w:t>Investment in Cranston Inc.</w:t>
            </w:r>
          </w:p>
        </w:tc>
        <w:tc>
          <w:tcPr>
            <w:tcW w:w="1473" w:type="dxa"/>
            <w:tcMar>
              <w:top w:w="15" w:type="dxa"/>
              <w:left w:w="15" w:type="dxa"/>
              <w:bottom w:w="15" w:type="dxa"/>
              <w:right w:w="150" w:type="dxa"/>
            </w:tcMar>
          </w:tcPr>
          <w:p w:rsidR="006543BE" w:rsidRDefault="004615BB">
            <w:pPr>
              <w:spacing w:after="0"/>
              <w:jc w:val="right"/>
            </w:pPr>
            <w:r>
              <w:rPr>
                <w:rFonts w:ascii="Courier New" w:hAnsi="Courier New"/>
                <w:color w:val="000000"/>
              </w:rPr>
              <w:t>40,000</w:t>
            </w:r>
          </w:p>
        </w:tc>
        <w:tc>
          <w:tcPr>
            <w:tcW w:w="1646" w:type="dxa"/>
            <w:tcMar>
              <w:top w:w="15" w:type="dxa"/>
              <w:left w:w="15" w:type="dxa"/>
              <w:bottom w:w="15" w:type="dxa"/>
              <w:right w:w="15" w:type="dxa"/>
            </w:tcMar>
          </w:tcPr>
          <w:p w:rsidR="006543BE" w:rsidRDefault="006543BE"/>
        </w:tc>
      </w:tr>
      <w:tr w:rsidR="006543BE">
        <w:trPr>
          <w:gridAfter w:val="1"/>
          <w:wAfter w:w="360" w:type="dxa"/>
        </w:trPr>
        <w:tc>
          <w:tcPr>
            <w:tcW w:w="6881" w:type="dxa"/>
            <w:tcMar>
              <w:top w:w="15" w:type="dxa"/>
              <w:left w:w="450" w:type="dxa"/>
              <w:bottom w:w="15" w:type="dxa"/>
              <w:right w:w="15" w:type="dxa"/>
            </w:tcMar>
          </w:tcPr>
          <w:p w:rsidR="006543BE" w:rsidRDefault="004615BB">
            <w:pPr>
              <w:spacing w:after="0"/>
            </w:pPr>
            <w:r>
              <w:rPr>
                <w:rFonts w:ascii="Courier New" w:hAnsi="Courier New"/>
                <w:color w:val="000000"/>
              </w:rPr>
              <w:t>Equity in Investee Income</w:t>
            </w:r>
          </w:p>
        </w:tc>
        <w:tc>
          <w:tcPr>
            <w:tcW w:w="1473" w:type="dxa"/>
            <w:tcMar>
              <w:top w:w="15" w:type="dxa"/>
              <w:left w:w="15" w:type="dxa"/>
              <w:bottom w:w="15" w:type="dxa"/>
              <w:right w:w="15" w:type="dxa"/>
            </w:tcMar>
          </w:tcPr>
          <w:p w:rsidR="006543BE" w:rsidRDefault="006543BE"/>
        </w:tc>
        <w:tc>
          <w:tcPr>
            <w:tcW w:w="1646" w:type="dxa"/>
            <w:tcMar>
              <w:top w:w="15" w:type="dxa"/>
              <w:left w:w="15" w:type="dxa"/>
              <w:bottom w:w="15" w:type="dxa"/>
              <w:right w:w="150" w:type="dxa"/>
            </w:tcMar>
          </w:tcPr>
          <w:p w:rsidR="006543BE" w:rsidRDefault="004615BB">
            <w:pPr>
              <w:spacing w:after="0"/>
              <w:jc w:val="right"/>
            </w:pPr>
            <w:r>
              <w:rPr>
                <w:rFonts w:ascii="Courier New" w:hAnsi="Courier New"/>
                <w:color w:val="000000"/>
              </w:rPr>
              <w:t>40,000</w:t>
            </w:r>
          </w:p>
        </w:tc>
      </w:tr>
      <w:tr w:rsidR="006543BE">
        <w:trPr>
          <w:gridAfter w:val="1"/>
          <w:wAfter w:w="360" w:type="dxa"/>
        </w:trPr>
        <w:tc>
          <w:tcPr>
            <w:tcW w:w="6881" w:type="dxa"/>
            <w:tcMar>
              <w:top w:w="15" w:type="dxa"/>
              <w:left w:w="450" w:type="dxa"/>
              <w:bottom w:w="15" w:type="dxa"/>
              <w:right w:w="15" w:type="dxa"/>
            </w:tcMar>
          </w:tcPr>
          <w:p w:rsidR="006543BE" w:rsidRDefault="004615BB">
            <w:pPr>
              <w:spacing w:after="0"/>
            </w:pPr>
            <w:r>
              <w:rPr>
                <w:rFonts w:ascii="Courier New" w:hAnsi="Courier New"/>
                <w:color w:val="000000"/>
              </w:rPr>
              <w:t>To recognize forty percent of income earned during the period by Cranston Inc., an investment recorded using the equity method.</w:t>
            </w:r>
          </w:p>
        </w:tc>
        <w:tc>
          <w:tcPr>
            <w:tcW w:w="1473" w:type="dxa"/>
            <w:tcMar>
              <w:top w:w="15" w:type="dxa"/>
              <w:left w:w="15" w:type="dxa"/>
              <w:bottom w:w="15" w:type="dxa"/>
              <w:right w:w="15" w:type="dxa"/>
            </w:tcMar>
          </w:tcPr>
          <w:p w:rsidR="006543BE" w:rsidRDefault="006543BE"/>
        </w:tc>
        <w:tc>
          <w:tcPr>
            <w:tcW w:w="1646" w:type="dxa"/>
            <w:tcMar>
              <w:top w:w="15" w:type="dxa"/>
              <w:left w:w="15" w:type="dxa"/>
              <w:bottom w:w="15" w:type="dxa"/>
              <w:right w:w="150" w:type="dxa"/>
            </w:tcMar>
          </w:tcPr>
          <w:p w:rsidR="006543BE" w:rsidRDefault="006543BE"/>
        </w:tc>
      </w:tr>
      <w:tr w:rsidR="006543BE">
        <w:trPr>
          <w:gridAfter w:val="1"/>
          <w:wAfter w:w="360" w:type="dxa"/>
        </w:trPr>
        <w:tc>
          <w:tcPr>
            <w:tcW w:w="6881"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473" w:type="dxa"/>
            <w:tcMar>
              <w:top w:w="15" w:type="dxa"/>
              <w:left w:w="15" w:type="dxa"/>
              <w:bottom w:w="15" w:type="dxa"/>
              <w:right w:w="150" w:type="dxa"/>
            </w:tcMar>
          </w:tcPr>
          <w:p w:rsidR="006543BE" w:rsidRDefault="004615BB">
            <w:pPr>
              <w:spacing w:after="0"/>
              <w:jc w:val="right"/>
            </w:pPr>
            <w:r>
              <w:rPr>
                <w:rFonts w:ascii="Courier New" w:hAnsi="Courier New"/>
                <w:color w:val="000000"/>
              </w:rPr>
              <w:t>12,000</w:t>
            </w:r>
          </w:p>
        </w:tc>
        <w:tc>
          <w:tcPr>
            <w:tcW w:w="1646" w:type="dxa"/>
            <w:tcMar>
              <w:top w:w="15" w:type="dxa"/>
              <w:left w:w="15" w:type="dxa"/>
              <w:bottom w:w="15" w:type="dxa"/>
              <w:right w:w="15" w:type="dxa"/>
            </w:tcMar>
          </w:tcPr>
          <w:p w:rsidR="006543BE" w:rsidRDefault="006543BE"/>
        </w:tc>
      </w:tr>
      <w:tr w:rsidR="006543BE">
        <w:trPr>
          <w:gridAfter w:val="1"/>
          <w:wAfter w:w="360" w:type="dxa"/>
        </w:trPr>
        <w:tc>
          <w:tcPr>
            <w:tcW w:w="6881" w:type="dxa"/>
            <w:tcMar>
              <w:top w:w="15" w:type="dxa"/>
              <w:left w:w="450" w:type="dxa"/>
              <w:bottom w:w="15" w:type="dxa"/>
              <w:right w:w="15" w:type="dxa"/>
            </w:tcMar>
          </w:tcPr>
          <w:p w:rsidR="006543BE" w:rsidRDefault="004615BB">
            <w:pPr>
              <w:spacing w:after="0"/>
            </w:pPr>
            <w:r>
              <w:rPr>
                <w:rFonts w:ascii="Courier New" w:hAnsi="Courier New"/>
                <w:color w:val="000000"/>
              </w:rPr>
              <w:t>Investment in Cranston Inc.</w:t>
            </w:r>
          </w:p>
        </w:tc>
        <w:tc>
          <w:tcPr>
            <w:tcW w:w="1473" w:type="dxa"/>
            <w:tcMar>
              <w:top w:w="15" w:type="dxa"/>
              <w:left w:w="15" w:type="dxa"/>
              <w:bottom w:w="15" w:type="dxa"/>
              <w:right w:w="15" w:type="dxa"/>
            </w:tcMar>
          </w:tcPr>
          <w:p w:rsidR="006543BE" w:rsidRDefault="006543BE"/>
        </w:tc>
        <w:tc>
          <w:tcPr>
            <w:tcW w:w="1646" w:type="dxa"/>
            <w:tcMar>
              <w:top w:w="15" w:type="dxa"/>
              <w:left w:w="15" w:type="dxa"/>
              <w:bottom w:w="15" w:type="dxa"/>
              <w:right w:w="150" w:type="dxa"/>
            </w:tcMar>
          </w:tcPr>
          <w:p w:rsidR="006543BE" w:rsidRDefault="004615BB">
            <w:pPr>
              <w:spacing w:after="0"/>
              <w:jc w:val="right"/>
            </w:pPr>
            <w:r>
              <w:rPr>
                <w:rFonts w:ascii="Courier New" w:hAnsi="Courier New"/>
                <w:color w:val="000000"/>
              </w:rPr>
              <w:t>12,000</w:t>
            </w:r>
          </w:p>
        </w:tc>
      </w:tr>
      <w:tr w:rsidR="006543BE">
        <w:trPr>
          <w:gridAfter w:val="1"/>
          <w:wAfter w:w="360" w:type="dxa"/>
        </w:trPr>
        <w:tc>
          <w:tcPr>
            <w:tcW w:w="6881" w:type="dxa"/>
            <w:tcMar>
              <w:top w:w="15" w:type="dxa"/>
              <w:left w:w="450" w:type="dxa"/>
              <w:bottom w:w="15" w:type="dxa"/>
              <w:right w:w="15" w:type="dxa"/>
            </w:tcMar>
          </w:tcPr>
          <w:p w:rsidR="006543BE" w:rsidRDefault="004615BB">
            <w:pPr>
              <w:spacing w:after="0"/>
            </w:pPr>
            <w:r>
              <w:rPr>
                <w:rFonts w:ascii="Courier New" w:hAnsi="Courier New"/>
                <w:color w:val="000000"/>
              </w:rPr>
              <w:t>To record collection of dividend from investee using the equity method</w:t>
            </w:r>
          </w:p>
        </w:tc>
        <w:tc>
          <w:tcPr>
            <w:tcW w:w="1473" w:type="dxa"/>
            <w:tcMar>
              <w:top w:w="15" w:type="dxa"/>
              <w:left w:w="15" w:type="dxa"/>
              <w:bottom w:w="15" w:type="dxa"/>
              <w:right w:w="15" w:type="dxa"/>
            </w:tcMar>
          </w:tcPr>
          <w:p w:rsidR="006543BE" w:rsidRDefault="006543BE"/>
        </w:tc>
        <w:tc>
          <w:tcPr>
            <w:tcW w:w="1646" w:type="dxa"/>
            <w:tcMar>
              <w:top w:w="15" w:type="dxa"/>
              <w:left w:w="15" w:type="dxa"/>
              <w:bottom w:w="15" w:type="dxa"/>
              <w:right w:w="150" w:type="dxa"/>
            </w:tcMar>
          </w:tcPr>
          <w:p w:rsidR="006543BE" w:rsidRDefault="006543BE"/>
        </w:tc>
      </w:tr>
      <w:tr w:rsidR="006543BE">
        <w:trPr>
          <w:gridAfter w:val="1"/>
          <w:wAfter w:w="360" w:type="dxa"/>
        </w:trPr>
        <w:tc>
          <w:tcPr>
            <w:tcW w:w="6881" w:type="dxa"/>
            <w:tcMar>
              <w:top w:w="15" w:type="dxa"/>
              <w:left w:w="225" w:type="dxa"/>
              <w:bottom w:w="15" w:type="dxa"/>
              <w:right w:w="15" w:type="dxa"/>
            </w:tcMar>
          </w:tcPr>
          <w:p w:rsidR="006543BE" w:rsidRDefault="004615BB">
            <w:pPr>
              <w:spacing w:after="0"/>
            </w:pPr>
            <w:r>
              <w:rPr>
                <w:rFonts w:ascii="Courier New" w:hAnsi="Courier New"/>
                <w:color w:val="000000"/>
              </w:rPr>
              <w:t>Equity in Investee Income</w:t>
            </w:r>
          </w:p>
        </w:tc>
        <w:tc>
          <w:tcPr>
            <w:tcW w:w="1473" w:type="dxa"/>
            <w:tcMar>
              <w:top w:w="15" w:type="dxa"/>
              <w:left w:w="15" w:type="dxa"/>
              <w:bottom w:w="15" w:type="dxa"/>
              <w:right w:w="150" w:type="dxa"/>
            </w:tcMar>
          </w:tcPr>
          <w:p w:rsidR="006543BE" w:rsidRDefault="004615BB">
            <w:pPr>
              <w:spacing w:after="0"/>
              <w:jc w:val="right"/>
            </w:pPr>
            <w:r>
              <w:rPr>
                <w:rFonts w:ascii="Courier New" w:hAnsi="Courier New"/>
                <w:color w:val="000000"/>
              </w:rPr>
              <w:t>3,900</w:t>
            </w:r>
          </w:p>
        </w:tc>
        <w:tc>
          <w:tcPr>
            <w:tcW w:w="1646" w:type="dxa"/>
            <w:tcMar>
              <w:top w:w="15" w:type="dxa"/>
              <w:left w:w="15" w:type="dxa"/>
              <w:bottom w:w="15" w:type="dxa"/>
              <w:right w:w="15" w:type="dxa"/>
            </w:tcMar>
          </w:tcPr>
          <w:p w:rsidR="006543BE" w:rsidRDefault="006543BE"/>
        </w:tc>
      </w:tr>
      <w:tr w:rsidR="006543BE">
        <w:trPr>
          <w:gridAfter w:val="1"/>
          <w:wAfter w:w="360" w:type="dxa"/>
        </w:trPr>
        <w:tc>
          <w:tcPr>
            <w:tcW w:w="6881" w:type="dxa"/>
            <w:tcMar>
              <w:top w:w="15" w:type="dxa"/>
              <w:left w:w="450" w:type="dxa"/>
              <w:bottom w:w="15" w:type="dxa"/>
              <w:right w:w="15" w:type="dxa"/>
            </w:tcMar>
          </w:tcPr>
          <w:p w:rsidR="006543BE" w:rsidRDefault="004615BB">
            <w:pPr>
              <w:spacing w:after="0"/>
            </w:pPr>
            <w:r>
              <w:rPr>
                <w:rFonts w:ascii="Courier New" w:hAnsi="Courier New"/>
                <w:color w:val="000000"/>
              </w:rPr>
              <w:t>Investment in Cranston Inc.</w:t>
            </w:r>
          </w:p>
        </w:tc>
        <w:tc>
          <w:tcPr>
            <w:tcW w:w="1473" w:type="dxa"/>
            <w:tcMar>
              <w:top w:w="15" w:type="dxa"/>
              <w:left w:w="15" w:type="dxa"/>
              <w:bottom w:w="15" w:type="dxa"/>
              <w:right w:w="15" w:type="dxa"/>
            </w:tcMar>
          </w:tcPr>
          <w:p w:rsidR="006543BE" w:rsidRDefault="006543BE"/>
        </w:tc>
        <w:tc>
          <w:tcPr>
            <w:tcW w:w="1646" w:type="dxa"/>
            <w:tcMar>
              <w:top w:w="15" w:type="dxa"/>
              <w:left w:w="15" w:type="dxa"/>
              <w:bottom w:w="15" w:type="dxa"/>
              <w:right w:w="150" w:type="dxa"/>
            </w:tcMar>
          </w:tcPr>
          <w:p w:rsidR="006543BE" w:rsidRDefault="004615BB">
            <w:pPr>
              <w:spacing w:after="0"/>
              <w:jc w:val="right"/>
            </w:pPr>
            <w:r>
              <w:rPr>
                <w:rFonts w:ascii="Courier New" w:hAnsi="Courier New"/>
                <w:color w:val="000000"/>
              </w:rPr>
              <w:t>3,900</w:t>
            </w:r>
          </w:p>
        </w:tc>
      </w:tr>
      <w:tr w:rsidR="006543BE">
        <w:trPr>
          <w:gridAfter w:val="1"/>
          <w:wAfter w:w="360" w:type="dxa"/>
        </w:trPr>
        <w:tc>
          <w:tcPr>
            <w:tcW w:w="6881" w:type="dxa"/>
            <w:tcMar>
              <w:top w:w="15" w:type="dxa"/>
              <w:left w:w="450" w:type="dxa"/>
              <w:bottom w:w="15" w:type="dxa"/>
              <w:right w:w="15" w:type="dxa"/>
            </w:tcMar>
          </w:tcPr>
          <w:p w:rsidR="006543BE" w:rsidRDefault="004615BB">
            <w:pPr>
              <w:spacing w:after="0"/>
            </w:pPr>
            <w:r>
              <w:rPr>
                <w:rFonts w:ascii="Courier New" w:hAnsi="Courier New"/>
                <w:color w:val="000000"/>
              </w:rPr>
              <w:t>To reflect amortization of trademark excess over book value acquired.</w:t>
            </w:r>
          </w:p>
        </w:tc>
        <w:tc>
          <w:tcPr>
            <w:tcW w:w="1473" w:type="dxa"/>
            <w:tcMar>
              <w:top w:w="15" w:type="dxa"/>
              <w:left w:w="15" w:type="dxa"/>
              <w:bottom w:w="15" w:type="dxa"/>
              <w:right w:w="15" w:type="dxa"/>
            </w:tcMar>
          </w:tcPr>
          <w:p w:rsidR="006543BE" w:rsidRDefault="006543BE"/>
        </w:tc>
        <w:tc>
          <w:tcPr>
            <w:tcW w:w="1646" w:type="dxa"/>
            <w:tcMar>
              <w:top w:w="15" w:type="dxa"/>
              <w:left w:w="15" w:type="dxa"/>
              <w:bottom w:w="15" w:type="dxa"/>
              <w:right w:w="150" w:type="dxa"/>
            </w:tcMar>
          </w:tcPr>
          <w:p w:rsidR="006543BE" w:rsidRDefault="006543BE"/>
        </w:tc>
      </w:tr>
      <w:tr w:rsidR="006543BE">
        <w:trPr>
          <w:gridAfter w:val="1"/>
          <w:wAfter w:w="360" w:type="dxa"/>
        </w:trPr>
        <w:tc>
          <w:tcPr>
            <w:tcW w:w="0" w:type="auto"/>
            <w:gridSpan w:val="3"/>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**Note: All merchandise was used, so no deferral entry is needed.</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lastRenderedPageBreak/>
        <w:t>97)</w:t>
      </w:r>
    </w:p>
    <w:tbl>
      <w:tblPr>
        <w:tblW w:w="0" w:type="auto"/>
        <w:tblLook w:val="04A0" w:firstRow="1" w:lastRow="0" w:firstColumn="1" w:lastColumn="0" w:noHBand="0" w:noVBand="1"/>
      </w:tblPr>
      <w:tblGrid>
        <w:gridCol w:w="6363"/>
        <w:gridCol w:w="1292"/>
        <w:gridCol w:w="1410"/>
        <w:gridCol w:w="295"/>
      </w:tblGrid>
      <w:tr w:rsidR="006543BE">
        <w:tc>
          <w:tcPr>
            <w:tcW w:w="8613" w:type="dxa"/>
            <w:tcMar>
              <w:top w:w="15" w:type="dxa"/>
              <w:left w:w="15" w:type="dxa"/>
              <w:bottom w:w="15" w:type="dxa"/>
              <w:right w:w="15" w:type="dxa"/>
            </w:tcMar>
          </w:tcPr>
          <w:p w:rsidR="006543BE" w:rsidRDefault="006543BE"/>
        </w:tc>
        <w:tc>
          <w:tcPr>
            <w:tcW w:w="390" w:type="dxa"/>
            <w:tcMar>
              <w:top w:w="15" w:type="dxa"/>
              <w:left w:w="15" w:type="dxa"/>
              <w:bottom w:w="15" w:type="dxa"/>
              <w:right w:w="15" w:type="dxa"/>
            </w:tcMar>
          </w:tcPr>
          <w:p w:rsidR="006543BE" w:rsidRDefault="006543BE"/>
        </w:tc>
        <w:tc>
          <w:tcPr>
            <w:tcW w:w="1158" w:type="dxa"/>
            <w:tcMar>
              <w:top w:w="15" w:type="dxa"/>
              <w:left w:w="15" w:type="dxa"/>
              <w:bottom w:w="15" w:type="dxa"/>
              <w:right w:w="15" w:type="dxa"/>
            </w:tcMar>
          </w:tcPr>
          <w:p w:rsidR="006543BE" w:rsidRDefault="006543BE"/>
        </w:tc>
        <w:tc>
          <w:tcPr>
            <w:tcW w:w="199" w:type="dxa"/>
            <w:tcMar>
              <w:top w:w="15" w:type="dxa"/>
              <w:left w:w="15" w:type="dxa"/>
              <w:bottom w:w="15" w:type="dxa"/>
              <w:right w:w="15" w:type="dxa"/>
            </w:tcMar>
          </w:tcPr>
          <w:p w:rsidR="006543BE" w:rsidRDefault="006543BE"/>
        </w:tc>
      </w:tr>
      <w:tr w:rsidR="006543BE">
        <w:tc>
          <w:tcPr>
            <w:tcW w:w="8613" w:type="dxa"/>
            <w:tcMar>
              <w:top w:w="15" w:type="dxa"/>
              <w:left w:w="225" w:type="dxa"/>
              <w:bottom w:w="15" w:type="dxa"/>
              <w:right w:w="15" w:type="dxa"/>
            </w:tcMar>
          </w:tcPr>
          <w:p w:rsidR="006543BE" w:rsidRDefault="004615BB">
            <w:pPr>
              <w:spacing w:after="0"/>
            </w:pPr>
            <w:r>
              <w:rPr>
                <w:rFonts w:ascii="Courier New" w:hAnsi="Courier New"/>
                <w:color w:val="000000"/>
              </w:rPr>
              <w:t>Ending inventory ($270,000 − $108,000)</w:t>
            </w:r>
          </w:p>
        </w:tc>
        <w:tc>
          <w:tcPr>
            <w:tcW w:w="39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8" w:type="dxa"/>
            <w:tcMar>
              <w:top w:w="15" w:type="dxa"/>
              <w:left w:w="15" w:type="dxa"/>
              <w:bottom w:w="15" w:type="dxa"/>
              <w:right w:w="15" w:type="dxa"/>
            </w:tcMar>
          </w:tcPr>
          <w:p w:rsidR="006543BE" w:rsidRDefault="004615BB">
            <w:pPr>
              <w:spacing w:after="0"/>
              <w:jc w:val="right"/>
            </w:pPr>
            <w:r>
              <w:rPr>
                <w:rFonts w:ascii="Courier New" w:hAnsi="Courier New"/>
                <w:color w:val="000000"/>
              </w:rPr>
              <w:t>162,000</w:t>
            </w:r>
          </w:p>
        </w:tc>
        <w:tc>
          <w:tcPr>
            <w:tcW w:w="199" w:type="dxa"/>
            <w:tcMar>
              <w:top w:w="15" w:type="dxa"/>
              <w:left w:w="15" w:type="dxa"/>
              <w:bottom w:w="15" w:type="dxa"/>
              <w:right w:w="15" w:type="dxa"/>
            </w:tcMar>
          </w:tcPr>
          <w:p w:rsidR="006543BE" w:rsidRDefault="006543BE"/>
        </w:tc>
      </w:tr>
      <w:tr w:rsidR="006543BE">
        <w:trPr>
          <w:trHeight w:val="15"/>
        </w:trPr>
        <w:tc>
          <w:tcPr>
            <w:tcW w:w="8613" w:type="dxa"/>
            <w:tcMar>
              <w:top w:w="15" w:type="dxa"/>
              <w:left w:w="225" w:type="dxa"/>
              <w:bottom w:w="15" w:type="dxa"/>
              <w:right w:w="15" w:type="dxa"/>
            </w:tcMar>
          </w:tcPr>
          <w:p w:rsidR="006543BE" w:rsidRDefault="004615BB">
            <w:pPr>
              <w:spacing w:after="0"/>
            </w:pPr>
            <w:r>
              <w:rPr>
                <w:rFonts w:ascii="Courier New" w:hAnsi="Courier New"/>
                <w:color w:val="000000"/>
              </w:rPr>
              <w:t>Gross profit markup ($90,000 ÷ $270,000)</w:t>
            </w:r>
          </w:p>
        </w:tc>
        <w:tc>
          <w:tcPr>
            <w:tcW w:w="390"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8"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1/3</w:t>
            </w:r>
          </w:p>
        </w:tc>
        <w:tc>
          <w:tcPr>
            <w:tcW w:w="199" w:type="dxa"/>
            <w:tcBorders>
              <w:bottom w:val="single" w:sz="8" w:space="0" w:color="000000"/>
            </w:tcBorders>
            <w:tcMar>
              <w:top w:w="15" w:type="dxa"/>
              <w:left w:w="15" w:type="dxa"/>
              <w:bottom w:w="15" w:type="dxa"/>
              <w:right w:w="15" w:type="dxa"/>
            </w:tcMar>
          </w:tcPr>
          <w:p w:rsidR="006543BE" w:rsidRDefault="006543BE"/>
        </w:tc>
      </w:tr>
      <w:tr w:rsidR="006543BE">
        <w:tc>
          <w:tcPr>
            <w:tcW w:w="8613" w:type="dxa"/>
            <w:tcMar>
              <w:top w:w="15" w:type="dxa"/>
              <w:left w:w="225" w:type="dxa"/>
              <w:bottom w:w="15" w:type="dxa"/>
              <w:right w:w="15" w:type="dxa"/>
            </w:tcMar>
          </w:tcPr>
          <w:p w:rsidR="006543BE" w:rsidRDefault="004615BB">
            <w:pPr>
              <w:spacing w:after="0"/>
            </w:pPr>
            <w:r>
              <w:rPr>
                <w:rFonts w:ascii="Courier New" w:hAnsi="Courier New"/>
                <w:color w:val="000000"/>
              </w:rPr>
              <w:t>Gross profit on intra-entity inventory sales</w:t>
            </w:r>
          </w:p>
        </w:tc>
        <w:tc>
          <w:tcPr>
            <w:tcW w:w="39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8" w:type="dxa"/>
            <w:tcMar>
              <w:top w:w="15" w:type="dxa"/>
              <w:left w:w="15" w:type="dxa"/>
              <w:bottom w:w="15" w:type="dxa"/>
              <w:right w:w="15" w:type="dxa"/>
            </w:tcMar>
          </w:tcPr>
          <w:p w:rsidR="006543BE" w:rsidRDefault="004615BB">
            <w:pPr>
              <w:spacing w:after="0"/>
              <w:jc w:val="right"/>
            </w:pPr>
            <w:r>
              <w:rPr>
                <w:rFonts w:ascii="Courier New" w:hAnsi="Courier New"/>
                <w:color w:val="000000"/>
              </w:rPr>
              <w:t>54,000</w:t>
            </w:r>
          </w:p>
        </w:tc>
        <w:tc>
          <w:tcPr>
            <w:tcW w:w="199" w:type="dxa"/>
            <w:tcMar>
              <w:top w:w="15" w:type="dxa"/>
              <w:left w:w="15" w:type="dxa"/>
              <w:bottom w:w="15" w:type="dxa"/>
              <w:right w:w="15" w:type="dxa"/>
            </w:tcMar>
          </w:tcPr>
          <w:p w:rsidR="006543BE" w:rsidRDefault="006543BE"/>
        </w:tc>
      </w:tr>
      <w:tr w:rsidR="006543BE">
        <w:trPr>
          <w:trHeight w:val="15"/>
        </w:trPr>
        <w:tc>
          <w:tcPr>
            <w:tcW w:w="8613" w:type="dxa"/>
            <w:tcMar>
              <w:top w:w="15" w:type="dxa"/>
              <w:left w:w="225" w:type="dxa"/>
              <w:bottom w:w="15" w:type="dxa"/>
              <w:right w:w="15" w:type="dxa"/>
            </w:tcMar>
          </w:tcPr>
          <w:p w:rsidR="006543BE" w:rsidRDefault="004615BB">
            <w:pPr>
              <w:spacing w:after="0"/>
            </w:pPr>
            <w:r>
              <w:rPr>
                <w:rFonts w:ascii="Courier New" w:hAnsi="Courier New"/>
                <w:color w:val="000000"/>
              </w:rPr>
              <w:t>Ownership percentage</w:t>
            </w:r>
          </w:p>
        </w:tc>
        <w:tc>
          <w:tcPr>
            <w:tcW w:w="390"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8"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25</w:t>
            </w:r>
          </w:p>
        </w:tc>
        <w:tc>
          <w:tcPr>
            <w:tcW w:w="199"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trHeight w:val="120"/>
        </w:trPr>
        <w:tc>
          <w:tcPr>
            <w:tcW w:w="8613" w:type="dxa"/>
            <w:tcMar>
              <w:top w:w="15" w:type="dxa"/>
              <w:left w:w="450" w:type="dxa"/>
              <w:bottom w:w="15" w:type="dxa"/>
              <w:right w:w="15" w:type="dxa"/>
            </w:tcMar>
          </w:tcPr>
          <w:p w:rsidR="006543BE" w:rsidRDefault="004615BB">
            <w:pPr>
              <w:spacing w:after="0"/>
            </w:pPr>
            <w:r>
              <w:rPr>
                <w:rFonts w:ascii="Courier New" w:hAnsi="Courier New"/>
                <w:color w:val="000000"/>
              </w:rPr>
              <w:t>Wathan’s share intra-entity inventory gross profit to defer to subsequent year</w:t>
            </w:r>
          </w:p>
        </w:tc>
        <w:tc>
          <w:tcPr>
            <w:tcW w:w="390"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158"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13,500</w:t>
            </w:r>
          </w:p>
        </w:tc>
        <w:tc>
          <w:tcPr>
            <w:tcW w:w="199" w:type="dxa"/>
            <w:tcBorders>
              <w:bottom w:val="double" w:sz="5" w:space="0" w:color="000000"/>
            </w:tcBorders>
            <w:tcMar>
              <w:top w:w="45" w:type="dxa"/>
              <w:left w:w="15" w:type="dxa"/>
              <w:bottom w:w="45" w:type="dxa"/>
              <w:right w:w="15" w:type="dxa"/>
            </w:tcMar>
          </w:tcPr>
          <w:p w:rsidR="006543BE" w:rsidRDefault="006543BE"/>
        </w:tc>
      </w:tr>
      <w:tr w:rsidR="006543BE">
        <w:tc>
          <w:tcPr>
            <w:tcW w:w="0" w:type="auto"/>
            <w:gridSpan w:val="4"/>
            <w:tcMar>
              <w:top w:w="15" w:type="dxa"/>
              <w:left w:w="15" w:type="dxa"/>
              <w:bottom w:w="15" w:type="dxa"/>
              <w:right w:w="15" w:type="dxa"/>
            </w:tcMar>
          </w:tcPr>
          <w:p w:rsidR="006543BE" w:rsidRDefault="006543BE"/>
        </w:tc>
      </w:tr>
      <w:tr w:rsidR="006543BE">
        <w:trPr>
          <w:gridAfter w:val="1"/>
          <w:wAfter w:w="360" w:type="dxa"/>
        </w:trPr>
        <w:tc>
          <w:tcPr>
            <w:tcW w:w="7912" w:type="dxa"/>
            <w:tcMar>
              <w:top w:w="15" w:type="dxa"/>
              <w:left w:w="15" w:type="dxa"/>
              <w:bottom w:w="15" w:type="dxa"/>
              <w:right w:w="15" w:type="dxa"/>
            </w:tcMar>
          </w:tcPr>
          <w:p w:rsidR="006543BE" w:rsidRDefault="006543BE"/>
        </w:tc>
        <w:tc>
          <w:tcPr>
            <w:tcW w:w="1456" w:type="dxa"/>
            <w:tcMar>
              <w:top w:w="15" w:type="dxa"/>
              <w:left w:w="15" w:type="dxa"/>
              <w:bottom w:w="15" w:type="dxa"/>
              <w:right w:w="15" w:type="dxa"/>
            </w:tcMar>
          </w:tcPr>
          <w:p w:rsidR="006543BE" w:rsidRDefault="006543BE"/>
        </w:tc>
        <w:tc>
          <w:tcPr>
            <w:tcW w:w="1632" w:type="dxa"/>
            <w:tcMar>
              <w:top w:w="15" w:type="dxa"/>
              <w:left w:w="15" w:type="dxa"/>
              <w:bottom w:w="15" w:type="dxa"/>
              <w:right w:w="15" w:type="dxa"/>
            </w:tcMar>
          </w:tcPr>
          <w:p w:rsidR="006543BE" w:rsidRDefault="006543BE"/>
        </w:tc>
      </w:tr>
      <w:tr w:rsidR="006543BE">
        <w:trPr>
          <w:gridAfter w:val="1"/>
          <w:wAfter w:w="360" w:type="dxa"/>
        </w:trPr>
        <w:tc>
          <w:tcPr>
            <w:tcW w:w="7912" w:type="dxa"/>
            <w:tcMar>
              <w:top w:w="15" w:type="dxa"/>
              <w:left w:w="225" w:type="dxa"/>
              <w:bottom w:w="15" w:type="dxa"/>
              <w:right w:w="15" w:type="dxa"/>
            </w:tcMar>
          </w:tcPr>
          <w:p w:rsidR="006543BE" w:rsidRDefault="004615BB">
            <w:pPr>
              <w:spacing w:after="0"/>
            </w:pPr>
            <w:r>
              <w:rPr>
                <w:rFonts w:ascii="Courier New" w:hAnsi="Courier New"/>
                <w:color w:val="000000"/>
              </w:rPr>
              <w:t>Equity Income—Investment in Miller Co.</w:t>
            </w:r>
          </w:p>
        </w:tc>
        <w:tc>
          <w:tcPr>
            <w:tcW w:w="1456" w:type="dxa"/>
            <w:tcMar>
              <w:top w:w="15" w:type="dxa"/>
              <w:left w:w="15" w:type="dxa"/>
              <w:bottom w:w="15" w:type="dxa"/>
              <w:right w:w="150" w:type="dxa"/>
            </w:tcMar>
          </w:tcPr>
          <w:p w:rsidR="006543BE" w:rsidRDefault="004615BB">
            <w:pPr>
              <w:spacing w:after="0"/>
              <w:jc w:val="right"/>
            </w:pPr>
            <w:r>
              <w:rPr>
                <w:rFonts w:ascii="Courier New" w:hAnsi="Courier New"/>
                <w:color w:val="000000"/>
              </w:rPr>
              <w:t>13,500</w:t>
            </w:r>
          </w:p>
        </w:tc>
        <w:tc>
          <w:tcPr>
            <w:tcW w:w="1632" w:type="dxa"/>
            <w:tcMar>
              <w:top w:w="15" w:type="dxa"/>
              <w:left w:w="15" w:type="dxa"/>
              <w:bottom w:w="15" w:type="dxa"/>
              <w:right w:w="15" w:type="dxa"/>
            </w:tcMar>
          </w:tcPr>
          <w:p w:rsidR="006543BE" w:rsidRDefault="006543BE"/>
        </w:tc>
      </w:tr>
      <w:tr w:rsidR="006543BE">
        <w:trPr>
          <w:gridAfter w:val="1"/>
          <w:wAfter w:w="360" w:type="dxa"/>
        </w:trPr>
        <w:tc>
          <w:tcPr>
            <w:tcW w:w="7912" w:type="dxa"/>
            <w:tcMar>
              <w:top w:w="15" w:type="dxa"/>
              <w:left w:w="450" w:type="dxa"/>
              <w:bottom w:w="15" w:type="dxa"/>
              <w:right w:w="15" w:type="dxa"/>
            </w:tcMar>
          </w:tcPr>
          <w:p w:rsidR="006543BE" w:rsidRDefault="004615BB">
            <w:pPr>
              <w:spacing w:after="0"/>
            </w:pPr>
            <w:r>
              <w:rPr>
                <w:rFonts w:ascii="Courier New" w:hAnsi="Courier New"/>
                <w:color w:val="000000"/>
              </w:rPr>
              <w:t>Investment in Miller Co.</w:t>
            </w:r>
          </w:p>
        </w:tc>
        <w:tc>
          <w:tcPr>
            <w:tcW w:w="1456" w:type="dxa"/>
            <w:tcMar>
              <w:top w:w="15" w:type="dxa"/>
              <w:left w:w="15" w:type="dxa"/>
              <w:bottom w:w="15" w:type="dxa"/>
              <w:right w:w="15" w:type="dxa"/>
            </w:tcMar>
          </w:tcPr>
          <w:p w:rsidR="006543BE" w:rsidRDefault="006543BE"/>
        </w:tc>
        <w:tc>
          <w:tcPr>
            <w:tcW w:w="1632" w:type="dxa"/>
            <w:tcMar>
              <w:top w:w="15" w:type="dxa"/>
              <w:left w:w="15" w:type="dxa"/>
              <w:bottom w:w="15" w:type="dxa"/>
              <w:right w:w="150" w:type="dxa"/>
            </w:tcMar>
          </w:tcPr>
          <w:p w:rsidR="006543BE" w:rsidRDefault="004615BB">
            <w:pPr>
              <w:spacing w:after="0"/>
              <w:jc w:val="right"/>
            </w:pPr>
            <w:r>
              <w:rPr>
                <w:rFonts w:ascii="Courier New" w:hAnsi="Courier New"/>
                <w:color w:val="000000"/>
              </w:rPr>
              <w:t>13,500</w:t>
            </w:r>
          </w:p>
        </w:tc>
      </w:tr>
      <w:tr w:rsidR="006543BE">
        <w:trPr>
          <w:gridAfter w:val="1"/>
          <w:wAfter w:w="360" w:type="dxa"/>
        </w:trPr>
        <w:tc>
          <w:tcPr>
            <w:tcW w:w="0" w:type="auto"/>
            <w:gridSpan w:val="3"/>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98)</w:t>
      </w:r>
    </w:p>
    <w:tbl>
      <w:tblPr>
        <w:tblW w:w="0" w:type="auto"/>
        <w:tblLook w:val="04A0" w:firstRow="1" w:lastRow="0" w:firstColumn="1" w:lastColumn="0" w:noHBand="0" w:noVBand="1"/>
      </w:tblPr>
      <w:tblGrid>
        <w:gridCol w:w="7714"/>
        <w:gridCol w:w="328"/>
        <w:gridCol w:w="1129"/>
        <w:gridCol w:w="189"/>
      </w:tblGrid>
      <w:tr w:rsidR="006543BE">
        <w:tc>
          <w:tcPr>
            <w:tcW w:w="10012" w:type="dxa"/>
            <w:tcMar>
              <w:top w:w="15" w:type="dxa"/>
              <w:left w:w="75" w:type="dxa"/>
              <w:bottom w:w="15" w:type="dxa"/>
              <w:right w:w="15" w:type="dxa"/>
            </w:tcMar>
          </w:tcPr>
          <w:p w:rsidR="006543BE" w:rsidRDefault="004615BB">
            <w:pPr>
              <w:spacing w:after="0"/>
            </w:pPr>
            <w:r>
              <w:rPr>
                <w:rFonts w:ascii="Courier New" w:hAnsi="Courier New"/>
                <w:color w:val="000000"/>
              </w:rPr>
              <w:t>Equity in investee income:</w:t>
            </w:r>
          </w:p>
        </w:tc>
        <w:tc>
          <w:tcPr>
            <w:tcW w:w="392" w:type="dxa"/>
            <w:tcMar>
              <w:top w:w="15" w:type="dxa"/>
              <w:left w:w="15" w:type="dxa"/>
              <w:bottom w:w="15" w:type="dxa"/>
              <w:right w:w="15" w:type="dxa"/>
            </w:tcMar>
          </w:tcPr>
          <w:p w:rsidR="006543BE" w:rsidRDefault="006543BE"/>
        </w:tc>
        <w:tc>
          <w:tcPr>
            <w:tcW w:w="1197" w:type="dxa"/>
            <w:tcMar>
              <w:top w:w="15" w:type="dxa"/>
              <w:left w:w="15" w:type="dxa"/>
              <w:bottom w:w="15" w:type="dxa"/>
              <w:right w:w="15" w:type="dxa"/>
            </w:tcMar>
          </w:tcPr>
          <w:p w:rsidR="006543BE" w:rsidRDefault="006543BE"/>
        </w:tc>
        <w:tc>
          <w:tcPr>
            <w:tcW w:w="199" w:type="dxa"/>
            <w:tcMar>
              <w:top w:w="15" w:type="dxa"/>
              <w:left w:w="15" w:type="dxa"/>
              <w:bottom w:w="15" w:type="dxa"/>
              <w:right w:w="15" w:type="dxa"/>
            </w:tcMar>
          </w:tcPr>
          <w:p w:rsidR="006543BE" w:rsidRDefault="006543BE"/>
        </w:tc>
      </w:tr>
      <w:tr w:rsidR="006543BE">
        <w:tc>
          <w:tcPr>
            <w:tcW w:w="10012" w:type="dxa"/>
            <w:tcMar>
              <w:top w:w="15" w:type="dxa"/>
              <w:left w:w="225" w:type="dxa"/>
              <w:bottom w:w="15" w:type="dxa"/>
              <w:right w:w="15" w:type="dxa"/>
            </w:tcMar>
          </w:tcPr>
          <w:p w:rsidR="006543BE" w:rsidRDefault="004615BB">
            <w:pPr>
              <w:spacing w:after="0"/>
            </w:pPr>
            <w:r>
              <w:rPr>
                <w:rFonts w:ascii="Courier New" w:hAnsi="Courier New"/>
                <w:color w:val="000000"/>
              </w:rPr>
              <w:t>Equity income accrual ($100,000 × 30%)</w:t>
            </w:r>
          </w:p>
        </w:tc>
        <w:tc>
          <w:tcPr>
            <w:tcW w:w="392"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97" w:type="dxa"/>
            <w:tcMar>
              <w:top w:w="15" w:type="dxa"/>
              <w:left w:w="15" w:type="dxa"/>
              <w:bottom w:w="15" w:type="dxa"/>
              <w:right w:w="15" w:type="dxa"/>
            </w:tcMar>
          </w:tcPr>
          <w:p w:rsidR="006543BE" w:rsidRDefault="004615BB">
            <w:pPr>
              <w:spacing w:after="0"/>
              <w:jc w:val="right"/>
            </w:pPr>
            <w:r>
              <w:rPr>
                <w:rFonts w:ascii="Courier New" w:hAnsi="Courier New"/>
                <w:color w:val="000000"/>
              </w:rPr>
              <w:t>30,000</w:t>
            </w:r>
          </w:p>
        </w:tc>
        <w:tc>
          <w:tcPr>
            <w:tcW w:w="199" w:type="dxa"/>
            <w:tcMar>
              <w:top w:w="15" w:type="dxa"/>
              <w:left w:w="15" w:type="dxa"/>
              <w:bottom w:w="15" w:type="dxa"/>
              <w:right w:w="15" w:type="dxa"/>
            </w:tcMar>
          </w:tcPr>
          <w:p w:rsidR="006543BE" w:rsidRDefault="006543BE"/>
        </w:tc>
      </w:tr>
      <w:tr w:rsidR="006543BE">
        <w:tc>
          <w:tcPr>
            <w:tcW w:w="10012" w:type="dxa"/>
            <w:tcMar>
              <w:top w:w="15" w:type="dxa"/>
              <w:left w:w="225" w:type="dxa"/>
              <w:bottom w:w="15" w:type="dxa"/>
              <w:right w:w="15" w:type="dxa"/>
            </w:tcMar>
          </w:tcPr>
          <w:p w:rsidR="006543BE" w:rsidRDefault="004615BB">
            <w:pPr>
              <w:spacing w:after="0"/>
            </w:pPr>
            <w:r>
              <w:rPr>
                <w:rFonts w:ascii="Courier New" w:hAnsi="Courier New"/>
                <w:color w:val="000000"/>
              </w:rPr>
              <w:t>Deferral of share of intra-entity gross profit (below)</w:t>
            </w:r>
          </w:p>
        </w:tc>
        <w:tc>
          <w:tcPr>
            <w:tcW w:w="392" w:type="dxa"/>
            <w:tcMar>
              <w:top w:w="15" w:type="dxa"/>
              <w:left w:w="15" w:type="dxa"/>
              <w:bottom w:w="15" w:type="dxa"/>
              <w:right w:w="15" w:type="dxa"/>
            </w:tcMar>
          </w:tcPr>
          <w:p w:rsidR="006543BE" w:rsidRDefault="006543BE"/>
        </w:tc>
        <w:tc>
          <w:tcPr>
            <w:tcW w:w="1197" w:type="dxa"/>
            <w:tcMar>
              <w:top w:w="15" w:type="dxa"/>
              <w:left w:w="15" w:type="dxa"/>
              <w:bottom w:w="15" w:type="dxa"/>
              <w:right w:w="15" w:type="dxa"/>
            </w:tcMar>
          </w:tcPr>
          <w:p w:rsidR="006543BE" w:rsidRDefault="004615BB">
            <w:pPr>
              <w:spacing w:after="0"/>
              <w:jc w:val="right"/>
            </w:pPr>
            <w:r>
              <w:rPr>
                <w:rFonts w:ascii="Courier New" w:hAnsi="Courier New"/>
                <w:color w:val="000000"/>
              </w:rPr>
              <w:t>(5,250</w:t>
            </w:r>
          </w:p>
        </w:tc>
        <w:tc>
          <w:tcPr>
            <w:tcW w:w="199" w:type="dxa"/>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trHeight w:val="15"/>
        </w:trPr>
        <w:tc>
          <w:tcPr>
            <w:tcW w:w="10012" w:type="dxa"/>
            <w:tcMar>
              <w:top w:w="15" w:type="dxa"/>
              <w:left w:w="225" w:type="dxa"/>
              <w:bottom w:w="15" w:type="dxa"/>
              <w:right w:w="15" w:type="dxa"/>
            </w:tcMar>
          </w:tcPr>
          <w:p w:rsidR="006543BE" w:rsidRDefault="004615BB">
            <w:pPr>
              <w:spacing w:after="0"/>
            </w:pPr>
            <w:r>
              <w:rPr>
                <w:rFonts w:ascii="Courier New" w:hAnsi="Courier New"/>
                <w:color w:val="000000"/>
              </w:rPr>
              <w:t>Amortization (given)</w:t>
            </w:r>
          </w:p>
        </w:tc>
        <w:tc>
          <w:tcPr>
            <w:tcW w:w="392" w:type="dxa"/>
            <w:tcBorders>
              <w:bottom w:val="single" w:sz="8" w:space="0" w:color="000000"/>
            </w:tcBorders>
            <w:tcMar>
              <w:top w:w="15" w:type="dxa"/>
              <w:left w:w="15" w:type="dxa"/>
              <w:bottom w:w="15" w:type="dxa"/>
              <w:right w:w="15" w:type="dxa"/>
            </w:tcMar>
          </w:tcPr>
          <w:p w:rsidR="006543BE" w:rsidRDefault="006543BE"/>
        </w:tc>
        <w:tc>
          <w:tcPr>
            <w:tcW w:w="1197"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(11,000</w:t>
            </w:r>
          </w:p>
        </w:tc>
        <w:tc>
          <w:tcPr>
            <w:tcW w:w="199"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trHeight w:val="120"/>
        </w:trPr>
        <w:tc>
          <w:tcPr>
            <w:tcW w:w="10012" w:type="dxa"/>
            <w:tcMar>
              <w:top w:w="15" w:type="dxa"/>
              <w:left w:w="225" w:type="dxa"/>
              <w:bottom w:w="15" w:type="dxa"/>
              <w:right w:w="15" w:type="dxa"/>
            </w:tcMar>
          </w:tcPr>
          <w:p w:rsidR="006543BE" w:rsidRDefault="004615BB">
            <w:pPr>
              <w:spacing w:after="0"/>
            </w:pPr>
            <w:r>
              <w:rPr>
                <w:rFonts w:ascii="Courier New" w:hAnsi="Courier New"/>
                <w:color w:val="000000"/>
              </w:rPr>
              <w:t>Equity in investee income</w:t>
            </w:r>
          </w:p>
        </w:tc>
        <w:tc>
          <w:tcPr>
            <w:tcW w:w="392"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197"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13,750</w:t>
            </w:r>
          </w:p>
        </w:tc>
        <w:tc>
          <w:tcPr>
            <w:tcW w:w="199" w:type="dxa"/>
            <w:tcBorders>
              <w:bottom w:val="double" w:sz="5" w:space="0" w:color="000000"/>
            </w:tcBorders>
            <w:tcMar>
              <w:top w:w="45" w:type="dxa"/>
              <w:left w:w="15" w:type="dxa"/>
              <w:bottom w:w="45" w:type="dxa"/>
              <w:right w:w="15" w:type="dxa"/>
            </w:tcMar>
          </w:tcPr>
          <w:p w:rsidR="006543BE" w:rsidRDefault="006543BE"/>
        </w:tc>
      </w:tr>
      <w:tr w:rsidR="006543BE">
        <w:tc>
          <w:tcPr>
            <w:tcW w:w="0" w:type="auto"/>
            <w:gridSpan w:val="4"/>
            <w:tcMar>
              <w:top w:w="15" w:type="dxa"/>
              <w:left w:w="15" w:type="dxa"/>
              <w:bottom w:w="15" w:type="dxa"/>
              <w:right w:w="15" w:type="dxa"/>
            </w:tcMar>
          </w:tcPr>
          <w:p w:rsidR="006543BE" w:rsidRDefault="006543BE"/>
        </w:tc>
      </w:tr>
      <w:tr w:rsidR="006543BE">
        <w:tc>
          <w:tcPr>
            <w:tcW w:w="9617" w:type="dxa"/>
            <w:tcMar>
              <w:top w:w="15" w:type="dxa"/>
              <w:left w:w="75" w:type="dxa"/>
              <w:bottom w:w="15" w:type="dxa"/>
              <w:right w:w="15" w:type="dxa"/>
            </w:tcMar>
          </w:tcPr>
          <w:p w:rsidR="006543BE" w:rsidRDefault="004615BB">
            <w:pPr>
              <w:spacing w:after="0"/>
            </w:pPr>
            <w:r>
              <w:rPr>
                <w:rFonts w:ascii="Courier New" w:hAnsi="Courier New"/>
                <w:color w:val="000000"/>
              </w:rPr>
              <w:t>Deferral of its share of intra-entity gross profit:</w:t>
            </w:r>
          </w:p>
        </w:tc>
        <w:tc>
          <w:tcPr>
            <w:tcW w:w="392" w:type="dxa"/>
            <w:tcMar>
              <w:top w:w="15" w:type="dxa"/>
              <w:left w:w="15" w:type="dxa"/>
              <w:bottom w:w="15" w:type="dxa"/>
              <w:right w:w="15" w:type="dxa"/>
            </w:tcMar>
          </w:tcPr>
          <w:p w:rsidR="006543BE" w:rsidRDefault="006543BE"/>
        </w:tc>
        <w:tc>
          <w:tcPr>
            <w:tcW w:w="1152" w:type="dxa"/>
            <w:tcMar>
              <w:top w:w="15" w:type="dxa"/>
              <w:left w:w="15" w:type="dxa"/>
              <w:bottom w:w="15" w:type="dxa"/>
              <w:right w:w="15" w:type="dxa"/>
            </w:tcMar>
          </w:tcPr>
          <w:p w:rsidR="006543BE" w:rsidRDefault="006543BE"/>
        </w:tc>
        <w:tc>
          <w:tcPr>
            <w:tcW w:w="199" w:type="dxa"/>
            <w:tcMar>
              <w:top w:w="15" w:type="dxa"/>
              <w:left w:w="15" w:type="dxa"/>
              <w:bottom w:w="15" w:type="dxa"/>
              <w:right w:w="15" w:type="dxa"/>
            </w:tcMar>
          </w:tcPr>
          <w:p w:rsidR="006543BE" w:rsidRDefault="006543BE"/>
        </w:tc>
      </w:tr>
      <w:tr w:rsidR="006543BE">
        <w:tc>
          <w:tcPr>
            <w:tcW w:w="9617" w:type="dxa"/>
            <w:tcMar>
              <w:top w:w="15" w:type="dxa"/>
              <w:left w:w="225" w:type="dxa"/>
              <w:bottom w:w="15" w:type="dxa"/>
              <w:right w:w="15" w:type="dxa"/>
            </w:tcMar>
          </w:tcPr>
          <w:p w:rsidR="006543BE" w:rsidRDefault="004615BB">
            <w:pPr>
              <w:spacing w:after="0"/>
            </w:pPr>
            <w:r>
              <w:rPr>
                <w:rFonts w:ascii="Courier New" w:hAnsi="Courier New"/>
                <w:color w:val="000000"/>
              </w:rPr>
              <w:t>Remaining inventory — end of year</w:t>
            </w:r>
          </w:p>
        </w:tc>
        <w:tc>
          <w:tcPr>
            <w:tcW w:w="392"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2" w:type="dxa"/>
            <w:tcMar>
              <w:top w:w="15" w:type="dxa"/>
              <w:left w:w="15" w:type="dxa"/>
              <w:bottom w:w="15" w:type="dxa"/>
              <w:right w:w="15" w:type="dxa"/>
            </w:tcMar>
          </w:tcPr>
          <w:p w:rsidR="006543BE" w:rsidRDefault="004615BB">
            <w:pPr>
              <w:spacing w:after="0"/>
              <w:jc w:val="right"/>
            </w:pPr>
            <w:r>
              <w:rPr>
                <w:rFonts w:ascii="Courier New" w:hAnsi="Courier New"/>
                <w:color w:val="000000"/>
              </w:rPr>
              <w:t>50,000</w:t>
            </w:r>
          </w:p>
        </w:tc>
        <w:tc>
          <w:tcPr>
            <w:tcW w:w="199" w:type="dxa"/>
            <w:tcMar>
              <w:top w:w="15" w:type="dxa"/>
              <w:left w:w="15" w:type="dxa"/>
              <w:bottom w:w="15" w:type="dxa"/>
              <w:right w:w="15" w:type="dxa"/>
            </w:tcMar>
          </w:tcPr>
          <w:p w:rsidR="006543BE" w:rsidRDefault="006543BE"/>
        </w:tc>
      </w:tr>
      <w:tr w:rsidR="006543BE">
        <w:tc>
          <w:tcPr>
            <w:tcW w:w="9617" w:type="dxa"/>
            <w:tcMar>
              <w:top w:w="15" w:type="dxa"/>
              <w:left w:w="225" w:type="dxa"/>
              <w:bottom w:w="15" w:type="dxa"/>
              <w:right w:w="15" w:type="dxa"/>
            </w:tcMar>
          </w:tcPr>
          <w:p w:rsidR="006543BE" w:rsidRDefault="004615BB">
            <w:pPr>
              <w:spacing w:after="0"/>
            </w:pPr>
            <w:r>
              <w:rPr>
                <w:rFonts w:ascii="Courier New" w:hAnsi="Courier New"/>
                <w:color w:val="000000"/>
              </w:rPr>
              <w:t>Gross profit percentage ($33,600 ÷ $96,000)</w:t>
            </w:r>
          </w:p>
        </w:tc>
        <w:tc>
          <w:tcPr>
            <w:tcW w:w="392"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2" w:type="dxa"/>
            <w:tcMar>
              <w:top w:w="15" w:type="dxa"/>
              <w:left w:w="15" w:type="dxa"/>
              <w:bottom w:w="15" w:type="dxa"/>
              <w:right w:w="15" w:type="dxa"/>
            </w:tcMar>
          </w:tcPr>
          <w:p w:rsidR="006543BE" w:rsidRDefault="004615BB">
            <w:pPr>
              <w:spacing w:after="0"/>
              <w:jc w:val="right"/>
            </w:pPr>
            <w:r>
              <w:rPr>
                <w:rFonts w:ascii="Courier New" w:hAnsi="Courier New"/>
                <w:color w:val="000000"/>
              </w:rPr>
              <w:t>35</w:t>
            </w:r>
          </w:p>
        </w:tc>
        <w:tc>
          <w:tcPr>
            <w:tcW w:w="199" w:type="dxa"/>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c>
          <w:tcPr>
            <w:tcW w:w="9617" w:type="dxa"/>
            <w:tcMar>
              <w:top w:w="15" w:type="dxa"/>
              <w:left w:w="225" w:type="dxa"/>
              <w:bottom w:w="15" w:type="dxa"/>
              <w:right w:w="15" w:type="dxa"/>
            </w:tcMar>
          </w:tcPr>
          <w:p w:rsidR="006543BE" w:rsidRDefault="004615BB">
            <w:pPr>
              <w:spacing w:after="0"/>
            </w:pPr>
            <w:r>
              <w:rPr>
                <w:rFonts w:ascii="Courier New" w:hAnsi="Courier New"/>
                <w:color w:val="000000"/>
              </w:rPr>
              <w:lastRenderedPageBreak/>
              <w:t>Profit within remaining inventory</w:t>
            </w:r>
          </w:p>
        </w:tc>
        <w:tc>
          <w:tcPr>
            <w:tcW w:w="392"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2" w:type="dxa"/>
            <w:tcMar>
              <w:top w:w="15" w:type="dxa"/>
              <w:left w:w="15" w:type="dxa"/>
              <w:bottom w:w="15" w:type="dxa"/>
              <w:right w:w="15" w:type="dxa"/>
            </w:tcMar>
          </w:tcPr>
          <w:p w:rsidR="006543BE" w:rsidRDefault="004615BB">
            <w:pPr>
              <w:spacing w:after="0"/>
              <w:jc w:val="right"/>
            </w:pPr>
            <w:r>
              <w:rPr>
                <w:rFonts w:ascii="Courier New" w:hAnsi="Courier New"/>
                <w:color w:val="000000"/>
              </w:rPr>
              <w:t>17,500</w:t>
            </w:r>
          </w:p>
        </w:tc>
        <w:tc>
          <w:tcPr>
            <w:tcW w:w="199" w:type="dxa"/>
            <w:tcMar>
              <w:top w:w="15" w:type="dxa"/>
              <w:left w:w="15" w:type="dxa"/>
              <w:bottom w:w="15" w:type="dxa"/>
              <w:right w:w="15" w:type="dxa"/>
            </w:tcMar>
          </w:tcPr>
          <w:p w:rsidR="006543BE" w:rsidRDefault="006543BE"/>
        </w:tc>
      </w:tr>
      <w:tr w:rsidR="006543BE">
        <w:trPr>
          <w:trHeight w:val="15"/>
        </w:trPr>
        <w:tc>
          <w:tcPr>
            <w:tcW w:w="9617" w:type="dxa"/>
            <w:tcMar>
              <w:top w:w="15" w:type="dxa"/>
              <w:left w:w="225" w:type="dxa"/>
              <w:bottom w:w="15" w:type="dxa"/>
              <w:right w:w="15" w:type="dxa"/>
            </w:tcMar>
          </w:tcPr>
          <w:p w:rsidR="006543BE" w:rsidRDefault="004615BB">
            <w:pPr>
              <w:spacing w:after="0"/>
            </w:pPr>
            <w:r>
              <w:rPr>
                <w:rFonts w:ascii="Courier New" w:hAnsi="Courier New"/>
                <w:color w:val="000000"/>
              </w:rPr>
              <w:t>Ownership percentage</w:t>
            </w:r>
          </w:p>
        </w:tc>
        <w:tc>
          <w:tcPr>
            <w:tcW w:w="392"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2"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30</w:t>
            </w:r>
          </w:p>
        </w:tc>
        <w:tc>
          <w:tcPr>
            <w:tcW w:w="199"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trHeight w:val="120"/>
        </w:trPr>
        <w:tc>
          <w:tcPr>
            <w:tcW w:w="9617" w:type="dxa"/>
            <w:tcMar>
              <w:top w:w="15" w:type="dxa"/>
              <w:left w:w="225" w:type="dxa"/>
              <w:bottom w:w="15" w:type="dxa"/>
              <w:right w:w="15" w:type="dxa"/>
            </w:tcMar>
          </w:tcPr>
          <w:p w:rsidR="006543BE" w:rsidRDefault="004615BB">
            <w:pPr>
              <w:spacing w:after="0"/>
            </w:pPr>
            <w:r>
              <w:rPr>
                <w:rFonts w:ascii="Courier New" w:hAnsi="Courier New"/>
                <w:color w:val="000000"/>
              </w:rPr>
              <w:t>Share of intra-entity gross profit</w:t>
            </w:r>
          </w:p>
        </w:tc>
        <w:tc>
          <w:tcPr>
            <w:tcW w:w="392"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152"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5,250</w:t>
            </w:r>
          </w:p>
        </w:tc>
        <w:tc>
          <w:tcPr>
            <w:tcW w:w="199" w:type="dxa"/>
            <w:tcBorders>
              <w:bottom w:val="double" w:sz="5" w:space="0" w:color="000000"/>
            </w:tcBorders>
            <w:tcMar>
              <w:top w:w="45" w:type="dxa"/>
              <w:left w:w="15" w:type="dxa"/>
              <w:bottom w:w="45" w:type="dxa"/>
              <w:right w:w="15" w:type="dxa"/>
            </w:tcMar>
          </w:tcPr>
          <w:p w:rsidR="006543BE" w:rsidRDefault="006543BE"/>
        </w:tc>
      </w:tr>
      <w:tr w:rsidR="006543BE">
        <w:tc>
          <w:tcPr>
            <w:tcW w:w="0" w:type="auto"/>
            <w:gridSpan w:val="4"/>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99)   A)</w:t>
      </w:r>
      <w:r>
        <w:br/>
      </w:r>
    </w:p>
    <w:tbl>
      <w:tblPr>
        <w:tblW w:w="0" w:type="auto"/>
        <w:tblLook w:val="04A0" w:firstRow="1" w:lastRow="0" w:firstColumn="1" w:lastColumn="0" w:noHBand="0" w:noVBand="1"/>
      </w:tblPr>
      <w:tblGrid>
        <w:gridCol w:w="6466"/>
        <w:gridCol w:w="1447"/>
        <w:gridCol w:w="1447"/>
      </w:tblGrid>
      <w:tr w:rsidR="006543BE">
        <w:tc>
          <w:tcPr>
            <w:tcW w:w="7088" w:type="dxa"/>
            <w:tcMar>
              <w:top w:w="15" w:type="dxa"/>
              <w:left w:w="225" w:type="dxa"/>
              <w:bottom w:w="15" w:type="dxa"/>
              <w:right w:w="15" w:type="dxa"/>
            </w:tcMar>
          </w:tcPr>
          <w:p w:rsidR="006543BE" w:rsidRDefault="006543BE"/>
        </w:tc>
        <w:tc>
          <w:tcPr>
            <w:tcW w:w="1656" w:type="dxa"/>
            <w:tcMar>
              <w:top w:w="15" w:type="dxa"/>
              <w:left w:w="15" w:type="dxa"/>
              <w:bottom w:w="15" w:type="dxa"/>
              <w:right w:w="15" w:type="dxa"/>
            </w:tcMar>
          </w:tcPr>
          <w:p w:rsidR="006543BE" w:rsidRDefault="006543BE"/>
        </w:tc>
        <w:tc>
          <w:tcPr>
            <w:tcW w:w="1656" w:type="dxa"/>
            <w:tcMar>
              <w:top w:w="15" w:type="dxa"/>
              <w:left w:w="15" w:type="dxa"/>
              <w:bottom w:w="15" w:type="dxa"/>
              <w:right w:w="15" w:type="dxa"/>
            </w:tcMar>
          </w:tcPr>
          <w:p w:rsidR="006543BE" w:rsidRDefault="006543BE"/>
        </w:tc>
      </w:tr>
      <w:tr w:rsidR="006543BE">
        <w:tc>
          <w:tcPr>
            <w:tcW w:w="7088"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656" w:type="dxa"/>
            <w:tcMar>
              <w:top w:w="15" w:type="dxa"/>
              <w:left w:w="15" w:type="dxa"/>
              <w:bottom w:w="15" w:type="dxa"/>
              <w:right w:w="150" w:type="dxa"/>
            </w:tcMar>
          </w:tcPr>
          <w:p w:rsidR="006543BE" w:rsidRDefault="004615BB">
            <w:pPr>
              <w:spacing w:after="0"/>
              <w:jc w:val="right"/>
            </w:pPr>
            <w:r>
              <w:rPr>
                <w:rFonts w:ascii="Courier New" w:hAnsi="Courier New"/>
                <w:color w:val="000000"/>
              </w:rPr>
              <w:t>144,000</w:t>
            </w:r>
          </w:p>
        </w:tc>
        <w:tc>
          <w:tcPr>
            <w:tcW w:w="1656" w:type="dxa"/>
            <w:tcMar>
              <w:top w:w="15" w:type="dxa"/>
              <w:left w:w="15" w:type="dxa"/>
              <w:bottom w:w="15" w:type="dxa"/>
              <w:right w:w="15" w:type="dxa"/>
            </w:tcMar>
          </w:tcPr>
          <w:p w:rsidR="006543BE" w:rsidRDefault="006543BE"/>
        </w:tc>
      </w:tr>
      <w:tr w:rsidR="006543BE">
        <w:tc>
          <w:tcPr>
            <w:tcW w:w="7088" w:type="dxa"/>
            <w:tcMar>
              <w:top w:w="15" w:type="dxa"/>
              <w:left w:w="225" w:type="dxa"/>
              <w:bottom w:w="15" w:type="dxa"/>
              <w:right w:w="15" w:type="dxa"/>
            </w:tcMar>
          </w:tcPr>
          <w:p w:rsidR="006543BE" w:rsidRDefault="004615BB">
            <w:pPr>
              <w:spacing w:after="0"/>
            </w:pPr>
            <w:r>
              <w:rPr>
                <w:rFonts w:ascii="Courier New" w:hAnsi="Courier New"/>
                <w:color w:val="000000"/>
              </w:rPr>
              <w:t>Loss on Sale of Investment</w:t>
            </w:r>
          </w:p>
        </w:tc>
        <w:tc>
          <w:tcPr>
            <w:tcW w:w="1656" w:type="dxa"/>
            <w:tcMar>
              <w:top w:w="15" w:type="dxa"/>
              <w:left w:w="15" w:type="dxa"/>
              <w:bottom w:w="15" w:type="dxa"/>
              <w:right w:w="150" w:type="dxa"/>
            </w:tcMar>
          </w:tcPr>
          <w:p w:rsidR="006543BE" w:rsidRDefault="004615BB">
            <w:pPr>
              <w:spacing w:after="0"/>
              <w:jc w:val="right"/>
            </w:pPr>
            <w:r>
              <w:rPr>
                <w:rFonts w:ascii="Courier New" w:hAnsi="Courier New"/>
                <w:color w:val="000000"/>
              </w:rPr>
              <w:t>11,000</w:t>
            </w:r>
          </w:p>
        </w:tc>
        <w:tc>
          <w:tcPr>
            <w:tcW w:w="1656" w:type="dxa"/>
            <w:tcMar>
              <w:top w:w="15" w:type="dxa"/>
              <w:left w:w="15" w:type="dxa"/>
              <w:bottom w:w="15" w:type="dxa"/>
              <w:right w:w="150" w:type="dxa"/>
            </w:tcMar>
          </w:tcPr>
          <w:p w:rsidR="006543BE" w:rsidRDefault="006543BE"/>
        </w:tc>
      </w:tr>
      <w:tr w:rsidR="006543BE">
        <w:tc>
          <w:tcPr>
            <w:tcW w:w="7088" w:type="dxa"/>
            <w:tcMar>
              <w:top w:w="15" w:type="dxa"/>
              <w:left w:w="450" w:type="dxa"/>
              <w:bottom w:w="15" w:type="dxa"/>
              <w:right w:w="15" w:type="dxa"/>
            </w:tcMar>
          </w:tcPr>
          <w:p w:rsidR="006543BE" w:rsidRDefault="004615BB">
            <w:pPr>
              <w:spacing w:after="0"/>
            </w:pPr>
            <w:r>
              <w:rPr>
                <w:rFonts w:ascii="Courier New" w:hAnsi="Courier New"/>
                <w:color w:val="000000"/>
              </w:rPr>
              <w:t>Investment in Oliver Co.</w:t>
            </w:r>
          </w:p>
        </w:tc>
        <w:tc>
          <w:tcPr>
            <w:tcW w:w="1656" w:type="dxa"/>
            <w:tcMar>
              <w:top w:w="15" w:type="dxa"/>
              <w:left w:w="15" w:type="dxa"/>
              <w:bottom w:w="15" w:type="dxa"/>
              <w:right w:w="150" w:type="dxa"/>
            </w:tcMar>
          </w:tcPr>
          <w:p w:rsidR="006543BE" w:rsidRDefault="006543BE"/>
        </w:tc>
        <w:tc>
          <w:tcPr>
            <w:tcW w:w="1656" w:type="dxa"/>
            <w:tcMar>
              <w:top w:w="15" w:type="dxa"/>
              <w:left w:w="15" w:type="dxa"/>
              <w:bottom w:w="15" w:type="dxa"/>
              <w:right w:w="150" w:type="dxa"/>
            </w:tcMar>
          </w:tcPr>
          <w:p w:rsidR="006543BE" w:rsidRDefault="004615BB">
            <w:pPr>
              <w:spacing w:after="0"/>
              <w:jc w:val="right"/>
            </w:pPr>
            <w:r>
              <w:rPr>
                <w:rFonts w:ascii="Courier New" w:hAnsi="Courier New"/>
                <w:color w:val="000000"/>
              </w:rPr>
              <w:t>155,000</w:t>
            </w:r>
          </w:p>
        </w:tc>
      </w:tr>
      <w:tr w:rsidR="006543BE">
        <w:tc>
          <w:tcPr>
            <w:tcW w:w="0" w:type="auto"/>
            <w:gridSpan w:val="3"/>
            <w:tcMar>
              <w:top w:w="15" w:type="dxa"/>
              <w:left w:w="15" w:type="dxa"/>
              <w:bottom w:w="15" w:type="dxa"/>
              <w:right w:w="15" w:type="dxa"/>
            </w:tcMar>
          </w:tcPr>
          <w:p w:rsidR="006543BE" w:rsidRDefault="006543BE"/>
        </w:tc>
      </w:tr>
      <w:tr w:rsidR="006543BE">
        <w:trPr>
          <w:gridAfter w:val="1"/>
          <w:wAfter w:w="360" w:type="dxa"/>
        </w:trPr>
        <w:tc>
          <w:tcPr>
            <w:tcW w:w="9207" w:type="dxa"/>
            <w:tcMar>
              <w:top w:w="15" w:type="dxa"/>
              <w:left w:w="225" w:type="dxa"/>
              <w:bottom w:w="15" w:type="dxa"/>
              <w:right w:w="15" w:type="dxa"/>
            </w:tcMar>
          </w:tcPr>
          <w:p w:rsidR="006543BE" w:rsidRDefault="006543BE"/>
        </w:tc>
        <w:tc>
          <w:tcPr>
            <w:tcW w:w="1393" w:type="dxa"/>
            <w:tcMar>
              <w:top w:w="15" w:type="dxa"/>
              <w:left w:w="15" w:type="dxa"/>
              <w:bottom w:w="15" w:type="dxa"/>
              <w:right w:w="15" w:type="dxa"/>
            </w:tcMar>
          </w:tcPr>
          <w:p w:rsidR="006543BE" w:rsidRDefault="006543BE"/>
        </w:tc>
      </w:tr>
      <w:tr w:rsidR="006543BE">
        <w:trPr>
          <w:gridAfter w:val="1"/>
          <w:wAfter w:w="360" w:type="dxa"/>
        </w:trPr>
        <w:tc>
          <w:tcPr>
            <w:tcW w:w="9207" w:type="dxa"/>
            <w:tcMar>
              <w:top w:w="15" w:type="dxa"/>
              <w:left w:w="225" w:type="dxa"/>
              <w:bottom w:w="15" w:type="dxa"/>
              <w:right w:w="15" w:type="dxa"/>
            </w:tcMar>
          </w:tcPr>
          <w:p w:rsidR="006543BE" w:rsidRDefault="004615BB">
            <w:pPr>
              <w:spacing w:after="0"/>
            </w:pPr>
            <w:r>
              <w:rPr>
                <w:rFonts w:ascii="Courier New" w:hAnsi="Courier New"/>
                <w:color w:val="000000"/>
              </w:rPr>
              <w:t>Calculation of loss:</w:t>
            </w:r>
          </w:p>
        </w:tc>
        <w:tc>
          <w:tcPr>
            <w:tcW w:w="1393" w:type="dxa"/>
            <w:tcMar>
              <w:top w:w="15" w:type="dxa"/>
              <w:left w:w="15" w:type="dxa"/>
              <w:bottom w:w="15" w:type="dxa"/>
              <w:right w:w="150" w:type="dxa"/>
            </w:tcMar>
          </w:tcPr>
          <w:p w:rsidR="006543BE" w:rsidRDefault="006543BE"/>
        </w:tc>
      </w:tr>
      <w:tr w:rsidR="006543BE">
        <w:trPr>
          <w:gridAfter w:val="1"/>
          <w:wAfter w:w="360" w:type="dxa"/>
        </w:trPr>
        <w:tc>
          <w:tcPr>
            <w:tcW w:w="9207" w:type="dxa"/>
            <w:tcMar>
              <w:top w:w="15" w:type="dxa"/>
              <w:left w:w="450" w:type="dxa"/>
              <w:bottom w:w="15" w:type="dxa"/>
              <w:right w:w="15" w:type="dxa"/>
            </w:tcMar>
          </w:tcPr>
          <w:p w:rsidR="006543BE" w:rsidRDefault="004615BB">
            <w:pPr>
              <w:spacing w:after="0"/>
            </w:pPr>
            <w:r>
              <w:rPr>
                <w:rFonts w:ascii="Courier New" w:hAnsi="Courier New"/>
                <w:color w:val="000000"/>
              </w:rPr>
              <w:t>(12,000 × $12) − [($620,000 ÷ 48,000) × 12,000]</w:t>
            </w:r>
          </w:p>
        </w:tc>
        <w:tc>
          <w:tcPr>
            <w:tcW w:w="1393" w:type="dxa"/>
            <w:tcMar>
              <w:top w:w="15" w:type="dxa"/>
              <w:left w:w="15" w:type="dxa"/>
              <w:bottom w:w="15" w:type="dxa"/>
              <w:right w:w="150" w:type="dxa"/>
            </w:tcMar>
          </w:tcPr>
          <w:p w:rsidR="006543BE" w:rsidRDefault="004615BB">
            <w:pPr>
              <w:spacing w:after="0"/>
              <w:jc w:val="right"/>
            </w:pPr>
            <w:r>
              <w:rPr>
                <w:rFonts w:ascii="Courier New" w:hAnsi="Courier New"/>
                <w:color w:val="000000"/>
              </w:rPr>
              <w:t>$11,000</w:t>
            </w:r>
          </w:p>
        </w:tc>
      </w:tr>
      <w:tr w:rsidR="006543BE">
        <w:trPr>
          <w:gridAfter w:val="1"/>
          <w:wAfter w:w="360" w:type="dxa"/>
        </w:trPr>
        <w:tc>
          <w:tcPr>
            <w:tcW w:w="0" w:type="auto"/>
            <w:gridSpan w:val="2"/>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B)</w:t>
      </w:r>
      <w:r>
        <w:br/>
      </w:r>
    </w:p>
    <w:tbl>
      <w:tblPr>
        <w:tblW w:w="0" w:type="auto"/>
        <w:tblLook w:val="04A0" w:firstRow="1" w:lastRow="0" w:firstColumn="1" w:lastColumn="0" w:noHBand="0" w:noVBand="1"/>
      </w:tblPr>
      <w:tblGrid>
        <w:gridCol w:w="4552"/>
        <w:gridCol w:w="1448"/>
      </w:tblGrid>
      <w:tr w:rsidR="006543BE">
        <w:tc>
          <w:tcPr>
            <w:tcW w:w="4552" w:type="dxa"/>
            <w:tcMar>
              <w:top w:w="15" w:type="dxa"/>
              <w:left w:w="225" w:type="dxa"/>
              <w:bottom w:w="15" w:type="dxa"/>
              <w:right w:w="15" w:type="dxa"/>
            </w:tcMar>
          </w:tcPr>
          <w:p w:rsidR="006543BE" w:rsidRDefault="006543BE"/>
        </w:tc>
        <w:tc>
          <w:tcPr>
            <w:tcW w:w="1448" w:type="dxa"/>
            <w:tcMar>
              <w:top w:w="15" w:type="dxa"/>
              <w:left w:w="15" w:type="dxa"/>
              <w:bottom w:w="15" w:type="dxa"/>
              <w:right w:w="15" w:type="dxa"/>
            </w:tcMar>
          </w:tcPr>
          <w:p w:rsidR="006543BE" w:rsidRDefault="006543BE"/>
        </w:tc>
      </w:tr>
      <w:tr w:rsidR="006543BE">
        <w:tc>
          <w:tcPr>
            <w:tcW w:w="4552" w:type="dxa"/>
            <w:tcMar>
              <w:top w:w="15" w:type="dxa"/>
              <w:left w:w="225" w:type="dxa"/>
              <w:bottom w:w="15" w:type="dxa"/>
              <w:right w:w="15" w:type="dxa"/>
            </w:tcMar>
          </w:tcPr>
          <w:p w:rsidR="006543BE" w:rsidRDefault="004615BB">
            <w:pPr>
              <w:spacing w:after="0"/>
            </w:pPr>
            <w:r>
              <w:rPr>
                <w:rFonts w:ascii="Courier New" w:hAnsi="Courier New"/>
                <w:color w:val="000000"/>
              </w:rPr>
              <w:t>Balance in investment:</w:t>
            </w:r>
          </w:p>
        </w:tc>
        <w:tc>
          <w:tcPr>
            <w:tcW w:w="1448" w:type="dxa"/>
            <w:tcMar>
              <w:top w:w="15" w:type="dxa"/>
              <w:left w:w="15" w:type="dxa"/>
              <w:bottom w:w="15" w:type="dxa"/>
              <w:right w:w="150" w:type="dxa"/>
            </w:tcMar>
          </w:tcPr>
          <w:p w:rsidR="006543BE" w:rsidRDefault="006543BE"/>
        </w:tc>
      </w:tr>
      <w:tr w:rsidR="006543BE">
        <w:tc>
          <w:tcPr>
            <w:tcW w:w="4552" w:type="dxa"/>
            <w:tcMar>
              <w:top w:w="15" w:type="dxa"/>
              <w:left w:w="450" w:type="dxa"/>
              <w:bottom w:w="15" w:type="dxa"/>
              <w:right w:w="15" w:type="dxa"/>
            </w:tcMar>
          </w:tcPr>
          <w:p w:rsidR="006543BE" w:rsidRDefault="004615BB">
            <w:pPr>
              <w:spacing w:after="0"/>
            </w:pPr>
            <w:r>
              <w:rPr>
                <w:rFonts w:ascii="Courier New" w:hAnsi="Courier New"/>
                <w:color w:val="000000"/>
              </w:rPr>
              <w:t>$620,000− $155,000</w:t>
            </w:r>
          </w:p>
        </w:tc>
        <w:tc>
          <w:tcPr>
            <w:tcW w:w="1448" w:type="dxa"/>
            <w:tcMar>
              <w:top w:w="15" w:type="dxa"/>
              <w:left w:w="15" w:type="dxa"/>
              <w:bottom w:w="15" w:type="dxa"/>
              <w:right w:w="150" w:type="dxa"/>
            </w:tcMar>
          </w:tcPr>
          <w:p w:rsidR="006543BE" w:rsidRDefault="004615BB">
            <w:pPr>
              <w:spacing w:after="0"/>
              <w:jc w:val="right"/>
            </w:pPr>
            <w:r>
              <w:rPr>
                <w:rFonts w:ascii="Courier New" w:hAnsi="Courier New"/>
                <w:color w:val="000000"/>
              </w:rPr>
              <w:t>$465,000</w:t>
            </w:r>
          </w:p>
        </w:tc>
      </w:tr>
      <w:tr w:rsidR="006543BE">
        <w:tc>
          <w:tcPr>
            <w:tcW w:w="0" w:type="auto"/>
            <w:gridSpan w:val="2"/>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C)</w:t>
      </w:r>
      <w:r>
        <w:br/>
      </w:r>
      <w:r>
        <w:rPr>
          <w:rFonts w:ascii="Times New Roman" w:hAnsi="Times New Roman"/>
          <w:color w:val="000000"/>
          <w:sz w:val="32"/>
        </w:rPr>
        <w:t xml:space="preserve">   -Before sale, Hull owns 48,000 shares = 24% Oliver (given).</w:t>
      </w:r>
      <w:r>
        <w:br/>
      </w:r>
      <w:r>
        <w:rPr>
          <w:rFonts w:ascii="Times New Roman" w:hAnsi="Times New Roman"/>
          <w:color w:val="000000"/>
          <w:sz w:val="32"/>
        </w:rPr>
        <w:t xml:space="preserve">   -Oliver has 200,000 shares outstanding (48,000/.24).</w:t>
      </w:r>
      <w:r>
        <w:br/>
      </w:r>
      <w:r>
        <w:rPr>
          <w:rFonts w:ascii="Times New Roman" w:hAnsi="Times New Roman"/>
          <w:color w:val="000000"/>
          <w:sz w:val="32"/>
        </w:rPr>
        <w:t xml:space="preserve">   -After sale, Hull owns 36,000 shares (48,000 − 12,000).</w:t>
      </w:r>
      <w:r>
        <w:br/>
      </w:r>
      <w:r>
        <w:rPr>
          <w:rFonts w:ascii="Times New Roman" w:hAnsi="Times New Roman"/>
          <w:color w:val="000000"/>
          <w:sz w:val="32"/>
        </w:rPr>
        <w:t xml:space="preserve">   -After sale, Hull owns 18% of Oliver (36,000/200,000).</w:t>
      </w:r>
      <w:r>
        <w:br/>
      </w:r>
    </w:p>
    <w:tbl>
      <w:tblPr>
        <w:tblW w:w="0" w:type="auto"/>
        <w:tblLook w:val="04A0" w:firstRow="1" w:lastRow="0" w:firstColumn="1" w:lastColumn="0" w:noHBand="0" w:noVBand="1"/>
      </w:tblPr>
      <w:tblGrid>
        <w:gridCol w:w="6499"/>
        <w:gridCol w:w="180"/>
        <w:gridCol w:w="766"/>
        <w:gridCol w:w="555"/>
      </w:tblGrid>
      <w:tr w:rsidR="006543BE">
        <w:tc>
          <w:tcPr>
            <w:tcW w:w="6499" w:type="dxa"/>
            <w:tcMar>
              <w:top w:w="15" w:type="dxa"/>
              <w:left w:w="225" w:type="dxa"/>
              <w:bottom w:w="15" w:type="dxa"/>
              <w:right w:w="15" w:type="dxa"/>
            </w:tcMar>
          </w:tcPr>
          <w:p w:rsidR="006543BE" w:rsidRDefault="004615BB">
            <w:pPr>
              <w:spacing w:after="0"/>
            </w:pPr>
            <w:r>
              <w:rPr>
                <w:rFonts w:ascii="Courier New" w:hAnsi="Courier New"/>
                <w:color w:val="000000"/>
              </w:rPr>
              <w:t>Alternate calculation:</w:t>
            </w:r>
          </w:p>
        </w:tc>
        <w:tc>
          <w:tcPr>
            <w:tcW w:w="180" w:type="dxa"/>
            <w:tcMar>
              <w:top w:w="15" w:type="dxa"/>
              <w:left w:w="15" w:type="dxa"/>
              <w:bottom w:w="15" w:type="dxa"/>
              <w:right w:w="15" w:type="dxa"/>
            </w:tcMar>
          </w:tcPr>
          <w:p w:rsidR="006543BE" w:rsidRDefault="006543BE"/>
        </w:tc>
        <w:tc>
          <w:tcPr>
            <w:tcW w:w="766" w:type="dxa"/>
            <w:tcMar>
              <w:top w:w="15" w:type="dxa"/>
              <w:left w:w="15" w:type="dxa"/>
              <w:bottom w:w="15" w:type="dxa"/>
              <w:right w:w="15" w:type="dxa"/>
            </w:tcMar>
          </w:tcPr>
          <w:p w:rsidR="006543BE" w:rsidRDefault="006543BE"/>
        </w:tc>
        <w:tc>
          <w:tcPr>
            <w:tcW w:w="555" w:type="dxa"/>
            <w:tcMar>
              <w:top w:w="15" w:type="dxa"/>
              <w:left w:w="15" w:type="dxa"/>
              <w:bottom w:w="15" w:type="dxa"/>
              <w:right w:w="15" w:type="dxa"/>
            </w:tcMar>
          </w:tcPr>
          <w:p w:rsidR="006543BE" w:rsidRDefault="006543BE"/>
        </w:tc>
      </w:tr>
      <w:tr w:rsidR="006543BE">
        <w:tc>
          <w:tcPr>
            <w:tcW w:w="6499" w:type="dxa"/>
            <w:tcMar>
              <w:top w:w="15" w:type="dxa"/>
              <w:left w:w="450" w:type="dxa"/>
              <w:bottom w:w="15" w:type="dxa"/>
              <w:right w:w="15" w:type="dxa"/>
            </w:tcMar>
          </w:tcPr>
          <w:p w:rsidR="006543BE" w:rsidRDefault="004615BB">
            <w:pPr>
              <w:spacing w:after="0"/>
            </w:pPr>
            <w:r>
              <w:rPr>
                <w:rFonts w:ascii="Courier New" w:hAnsi="Courier New"/>
                <w:color w:val="000000"/>
              </w:rPr>
              <w:t>48,000 shares =</w:t>
            </w:r>
          </w:p>
        </w:tc>
        <w:tc>
          <w:tcPr>
            <w:tcW w:w="180" w:type="dxa"/>
            <w:tcMar>
              <w:top w:w="15" w:type="dxa"/>
              <w:left w:w="15" w:type="dxa"/>
              <w:bottom w:w="15" w:type="dxa"/>
              <w:right w:w="15" w:type="dxa"/>
            </w:tcMar>
          </w:tcPr>
          <w:p w:rsidR="006543BE" w:rsidRDefault="006543BE"/>
        </w:tc>
        <w:tc>
          <w:tcPr>
            <w:tcW w:w="766" w:type="dxa"/>
            <w:tcMar>
              <w:top w:w="15" w:type="dxa"/>
              <w:left w:w="15" w:type="dxa"/>
              <w:bottom w:w="15" w:type="dxa"/>
              <w:right w:w="15" w:type="dxa"/>
            </w:tcMar>
          </w:tcPr>
          <w:p w:rsidR="006543BE" w:rsidRDefault="004615BB">
            <w:pPr>
              <w:spacing w:after="0"/>
              <w:jc w:val="right"/>
            </w:pPr>
            <w:r>
              <w:rPr>
                <w:rFonts w:ascii="Courier New" w:hAnsi="Courier New"/>
                <w:color w:val="000000"/>
              </w:rPr>
              <w:t>24</w:t>
            </w:r>
          </w:p>
        </w:tc>
        <w:tc>
          <w:tcPr>
            <w:tcW w:w="555" w:type="dxa"/>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trHeight w:val="15"/>
        </w:trPr>
        <w:tc>
          <w:tcPr>
            <w:tcW w:w="6499" w:type="dxa"/>
            <w:tcMar>
              <w:top w:w="15" w:type="dxa"/>
              <w:left w:w="225" w:type="dxa"/>
              <w:bottom w:w="15" w:type="dxa"/>
              <w:right w:w="15" w:type="dxa"/>
            </w:tcMar>
          </w:tcPr>
          <w:p w:rsidR="006543BE" w:rsidRDefault="004615BB">
            <w:pPr>
              <w:spacing w:after="0"/>
            </w:pPr>
            <w:r>
              <w:rPr>
                <w:rFonts w:ascii="Courier New" w:hAnsi="Courier New"/>
                <w:color w:val="000000"/>
              </w:rPr>
              <w:t>Sell 1/4 of investment</w:t>
            </w:r>
          </w:p>
        </w:tc>
        <w:tc>
          <w:tcPr>
            <w:tcW w:w="180" w:type="dxa"/>
            <w:tcBorders>
              <w:bottom w:val="single" w:sz="8" w:space="0" w:color="000000"/>
            </w:tcBorders>
            <w:tcMar>
              <w:top w:w="15" w:type="dxa"/>
              <w:left w:w="15" w:type="dxa"/>
              <w:bottom w:w="15" w:type="dxa"/>
              <w:right w:w="15" w:type="dxa"/>
            </w:tcMar>
          </w:tcPr>
          <w:p w:rsidR="006543BE" w:rsidRDefault="006543BE"/>
        </w:tc>
        <w:tc>
          <w:tcPr>
            <w:tcW w:w="766"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(6)</w:t>
            </w:r>
          </w:p>
        </w:tc>
        <w:tc>
          <w:tcPr>
            <w:tcW w:w="555"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trHeight w:val="120"/>
        </w:trPr>
        <w:tc>
          <w:tcPr>
            <w:tcW w:w="6499" w:type="dxa"/>
            <w:tcMar>
              <w:top w:w="15" w:type="dxa"/>
              <w:left w:w="225" w:type="dxa"/>
              <w:bottom w:w="15" w:type="dxa"/>
              <w:right w:w="15" w:type="dxa"/>
            </w:tcMar>
          </w:tcPr>
          <w:p w:rsidR="006543BE" w:rsidRDefault="004615BB">
            <w:pPr>
              <w:spacing w:after="0"/>
            </w:pPr>
            <w:r>
              <w:rPr>
                <w:rFonts w:ascii="Courier New" w:hAnsi="Courier New"/>
                <w:color w:val="000000"/>
              </w:rPr>
              <w:t>Remaining ownership of Oliver</w:t>
            </w:r>
          </w:p>
        </w:tc>
        <w:tc>
          <w:tcPr>
            <w:tcW w:w="180" w:type="dxa"/>
            <w:tcBorders>
              <w:bottom w:val="double" w:sz="5" w:space="0" w:color="000000"/>
            </w:tcBorders>
            <w:tcMar>
              <w:top w:w="45" w:type="dxa"/>
              <w:left w:w="15" w:type="dxa"/>
              <w:bottom w:w="45" w:type="dxa"/>
              <w:right w:w="15" w:type="dxa"/>
            </w:tcMar>
          </w:tcPr>
          <w:p w:rsidR="006543BE" w:rsidRDefault="006543BE"/>
        </w:tc>
        <w:tc>
          <w:tcPr>
            <w:tcW w:w="766"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18</w:t>
            </w:r>
          </w:p>
        </w:tc>
        <w:tc>
          <w:tcPr>
            <w:tcW w:w="555" w:type="dxa"/>
            <w:tcBorders>
              <w:bottom w:val="double" w:sz="5" w:space="0" w:color="000000"/>
            </w:tcBorders>
            <w:tcMar>
              <w:top w:w="45" w:type="dxa"/>
              <w:left w:w="15" w:type="dxa"/>
              <w:bottom w:w="45" w:type="dxa"/>
              <w:right w:w="15" w:type="dxa"/>
            </w:tcMar>
          </w:tcPr>
          <w:p w:rsidR="006543BE" w:rsidRDefault="004615BB">
            <w:pPr>
              <w:spacing w:after="0"/>
            </w:pPr>
            <w:r>
              <w:rPr>
                <w:rFonts w:ascii="Courier New" w:hAnsi="Courier New"/>
                <w:color w:val="000000"/>
              </w:rPr>
              <w:t>%</w:t>
            </w:r>
          </w:p>
        </w:tc>
      </w:tr>
      <w:tr w:rsidR="006543BE">
        <w:tc>
          <w:tcPr>
            <w:tcW w:w="0" w:type="auto"/>
            <w:gridSpan w:val="4"/>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D)</w:t>
      </w:r>
      <w:r>
        <w:br/>
      </w:r>
      <w:r>
        <w:rPr>
          <w:rFonts w:ascii="Times New Roman" w:hAnsi="Times New Roman"/>
          <w:color w:val="000000"/>
          <w:sz w:val="32"/>
        </w:rPr>
        <w:t xml:space="preserve">   To account for the investments, the </w:t>
      </w:r>
      <w:r>
        <w:rPr>
          <w:rFonts w:ascii="Times New Roman" w:hAnsi="Times New Roman"/>
          <w:i/>
          <w:color w:val="000000"/>
          <w:sz w:val="32"/>
        </w:rPr>
        <w:t>fair-value method</w:t>
      </w:r>
      <w:r>
        <w:rPr>
          <w:rFonts w:ascii="Times New Roman" w:hAnsi="Times New Roman"/>
          <w:color w:val="000000"/>
          <w:sz w:val="32"/>
        </w:rPr>
        <w:t xml:space="preserve"> should be used.</w:t>
      </w:r>
      <w:r>
        <w:br/>
      </w:r>
      <w:r>
        <w:rPr>
          <w:rFonts w:ascii="Times New Roman" w:hAnsi="Times New Roman"/>
          <w:color w:val="000000"/>
          <w:sz w:val="32"/>
        </w:rPr>
        <w:t xml:space="preserve">   E)</w:t>
      </w:r>
      <w:r>
        <w:br/>
      </w:r>
    </w:p>
    <w:tbl>
      <w:tblPr>
        <w:tblW w:w="0" w:type="auto"/>
        <w:tblLook w:val="04A0" w:firstRow="1" w:lastRow="0" w:firstColumn="1" w:lastColumn="0" w:noHBand="0" w:noVBand="1"/>
      </w:tblPr>
      <w:tblGrid>
        <w:gridCol w:w="6405"/>
        <w:gridCol w:w="1483"/>
        <w:gridCol w:w="1472"/>
      </w:tblGrid>
      <w:tr w:rsidR="006543BE">
        <w:tc>
          <w:tcPr>
            <w:tcW w:w="3942" w:type="dxa"/>
            <w:tcMar>
              <w:top w:w="15" w:type="dxa"/>
              <w:left w:w="225" w:type="dxa"/>
              <w:bottom w:w="15" w:type="dxa"/>
              <w:right w:w="15" w:type="dxa"/>
            </w:tcMar>
          </w:tcPr>
          <w:p w:rsidR="006543BE" w:rsidRDefault="006543BE"/>
        </w:tc>
        <w:tc>
          <w:tcPr>
            <w:tcW w:w="1529" w:type="dxa"/>
            <w:tcMar>
              <w:top w:w="15" w:type="dxa"/>
              <w:left w:w="15" w:type="dxa"/>
              <w:bottom w:w="15" w:type="dxa"/>
              <w:right w:w="15" w:type="dxa"/>
            </w:tcMar>
          </w:tcPr>
          <w:p w:rsidR="006543BE" w:rsidRDefault="006543BE"/>
        </w:tc>
        <w:tc>
          <w:tcPr>
            <w:tcW w:w="1529" w:type="dxa"/>
            <w:tcMar>
              <w:top w:w="15" w:type="dxa"/>
              <w:left w:w="15" w:type="dxa"/>
              <w:bottom w:w="15" w:type="dxa"/>
              <w:right w:w="15" w:type="dxa"/>
            </w:tcMar>
          </w:tcPr>
          <w:p w:rsidR="006543BE" w:rsidRDefault="006543BE"/>
        </w:tc>
      </w:tr>
      <w:tr w:rsidR="006543BE">
        <w:tc>
          <w:tcPr>
            <w:tcW w:w="3942"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529" w:type="dxa"/>
            <w:tcMar>
              <w:top w:w="15" w:type="dxa"/>
              <w:left w:w="15" w:type="dxa"/>
              <w:bottom w:w="15" w:type="dxa"/>
              <w:right w:w="150" w:type="dxa"/>
            </w:tcMar>
          </w:tcPr>
          <w:p w:rsidR="006543BE" w:rsidRDefault="004615BB">
            <w:pPr>
              <w:spacing w:after="0"/>
              <w:jc w:val="right"/>
            </w:pPr>
            <w:r>
              <w:rPr>
                <w:rFonts w:ascii="Courier New" w:hAnsi="Courier New"/>
                <w:color w:val="000000"/>
              </w:rPr>
              <w:t>5,400</w:t>
            </w:r>
          </w:p>
        </w:tc>
        <w:tc>
          <w:tcPr>
            <w:tcW w:w="1529" w:type="dxa"/>
            <w:tcMar>
              <w:top w:w="15" w:type="dxa"/>
              <w:left w:w="15" w:type="dxa"/>
              <w:bottom w:w="15" w:type="dxa"/>
              <w:right w:w="15" w:type="dxa"/>
            </w:tcMar>
          </w:tcPr>
          <w:p w:rsidR="006543BE" w:rsidRDefault="006543BE"/>
        </w:tc>
      </w:tr>
      <w:tr w:rsidR="006543BE">
        <w:tc>
          <w:tcPr>
            <w:tcW w:w="3942" w:type="dxa"/>
            <w:tcMar>
              <w:top w:w="15" w:type="dxa"/>
              <w:left w:w="450" w:type="dxa"/>
              <w:bottom w:w="15" w:type="dxa"/>
              <w:right w:w="15" w:type="dxa"/>
            </w:tcMar>
          </w:tcPr>
          <w:p w:rsidR="006543BE" w:rsidRDefault="004615BB">
            <w:pPr>
              <w:spacing w:after="0"/>
            </w:pPr>
            <w:r>
              <w:rPr>
                <w:rFonts w:ascii="Courier New" w:hAnsi="Courier New"/>
                <w:color w:val="000000"/>
              </w:rPr>
              <w:t>Dividend Revenue</w:t>
            </w:r>
          </w:p>
        </w:tc>
        <w:tc>
          <w:tcPr>
            <w:tcW w:w="1529" w:type="dxa"/>
            <w:tcMar>
              <w:top w:w="15" w:type="dxa"/>
              <w:left w:w="15" w:type="dxa"/>
              <w:bottom w:w="15" w:type="dxa"/>
              <w:right w:w="150" w:type="dxa"/>
            </w:tcMar>
          </w:tcPr>
          <w:p w:rsidR="006543BE" w:rsidRDefault="006543BE"/>
        </w:tc>
        <w:tc>
          <w:tcPr>
            <w:tcW w:w="1529" w:type="dxa"/>
            <w:tcMar>
              <w:top w:w="15" w:type="dxa"/>
              <w:left w:w="15" w:type="dxa"/>
              <w:bottom w:w="15" w:type="dxa"/>
              <w:right w:w="150" w:type="dxa"/>
            </w:tcMar>
          </w:tcPr>
          <w:p w:rsidR="006543BE" w:rsidRDefault="004615BB">
            <w:pPr>
              <w:spacing w:after="0"/>
              <w:jc w:val="right"/>
            </w:pPr>
            <w:r>
              <w:rPr>
                <w:rFonts w:ascii="Courier New" w:hAnsi="Courier New"/>
                <w:color w:val="000000"/>
              </w:rPr>
              <w:t>5,400</w:t>
            </w:r>
          </w:p>
        </w:tc>
      </w:tr>
      <w:tr w:rsidR="006543BE">
        <w:tc>
          <w:tcPr>
            <w:tcW w:w="0" w:type="auto"/>
            <w:gridSpan w:val="3"/>
            <w:tcMar>
              <w:top w:w="15" w:type="dxa"/>
              <w:left w:w="15" w:type="dxa"/>
              <w:bottom w:w="15" w:type="dxa"/>
              <w:right w:w="15" w:type="dxa"/>
            </w:tcMar>
          </w:tcPr>
          <w:p w:rsidR="006543BE" w:rsidRDefault="006543BE"/>
        </w:tc>
      </w:tr>
      <w:tr w:rsidR="006543BE">
        <w:trPr>
          <w:gridAfter w:val="1"/>
          <w:wAfter w:w="360" w:type="dxa"/>
        </w:trPr>
        <w:tc>
          <w:tcPr>
            <w:tcW w:w="6823" w:type="dxa"/>
            <w:tcMar>
              <w:top w:w="15" w:type="dxa"/>
              <w:left w:w="225" w:type="dxa"/>
              <w:bottom w:w="15" w:type="dxa"/>
              <w:right w:w="15" w:type="dxa"/>
            </w:tcMar>
          </w:tcPr>
          <w:p w:rsidR="006543BE" w:rsidRDefault="006543BE"/>
        </w:tc>
        <w:tc>
          <w:tcPr>
            <w:tcW w:w="1377" w:type="dxa"/>
            <w:tcMar>
              <w:top w:w="15" w:type="dxa"/>
              <w:left w:w="15" w:type="dxa"/>
              <w:bottom w:w="15" w:type="dxa"/>
              <w:right w:w="15" w:type="dxa"/>
            </w:tcMar>
          </w:tcPr>
          <w:p w:rsidR="006543BE" w:rsidRDefault="006543BE"/>
        </w:tc>
      </w:tr>
      <w:tr w:rsidR="006543BE">
        <w:trPr>
          <w:gridAfter w:val="1"/>
          <w:wAfter w:w="360" w:type="dxa"/>
        </w:trPr>
        <w:tc>
          <w:tcPr>
            <w:tcW w:w="6823" w:type="dxa"/>
            <w:tcMar>
              <w:top w:w="15" w:type="dxa"/>
              <w:left w:w="225" w:type="dxa"/>
              <w:bottom w:w="15" w:type="dxa"/>
              <w:right w:w="15" w:type="dxa"/>
            </w:tcMar>
          </w:tcPr>
          <w:p w:rsidR="006543BE" w:rsidRDefault="004615BB">
            <w:pPr>
              <w:spacing w:after="0"/>
            </w:pPr>
            <w:r>
              <w:rPr>
                <w:rFonts w:ascii="Courier New" w:hAnsi="Courier New"/>
                <w:color w:val="000000"/>
              </w:rPr>
              <w:t>Calculation of dividend revenue:</w:t>
            </w:r>
          </w:p>
        </w:tc>
        <w:tc>
          <w:tcPr>
            <w:tcW w:w="1377" w:type="dxa"/>
            <w:tcMar>
              <w:top w:w="15" w:type="dxa"/>
              <w:left w:w="15" w:type="dxa"/>
              <w:bottom w:w="15" w:type="dxa"/>
              <w:right w:w="150" w:type="dxa"/>
            </w:tcMar>
          </w:tcPr>
          <w:p w:rsidR="006543BE" w:rsidRDefault="006543BE"/>
        </w:tc>
      </w:tr>
      <w:tr w:rsidR="006543BE">
        <w:trPr>
          <w:gridAfter w:val="1"/>
          <w:wAfter w:w="360" w:type="dxa"/>
        </w:trPr>
        <w:tc>
          <w:tcPr>
            <w:tcW w:w="6823" w:type="dxa"/>
            <w:tcMar>
              <w:top w:w="15" w:type="dxa"/>
              <w:left w:w="450" w:type="dxa"/>
              <w:bottom w:w="15" w:type="dxa"/>
              <w:right w:w="15" w:type="dxa"/>
            </w:tcMar>
          </w:tcPr>
          <w:p w:rsidR="006543BE" w:rsidRDefault="004615BB">
            <w:pPr>
              <w:spacing w:after="0"/>
            </w:pPr>
            <w:r>
              <w:rPr>
                <w:rFonts w:ascii="Courier New" w:hAnsi="Courier New"/>
                <w:color w:val="000000"/>
              </w:rPr>
              <w:t>$30,000 × 18% (from part C above)</w:t>
            </w:r>
          </w:p>
        </w:tc>
        <w:tc>
          <w:tcPr>
            <w:tcW w:w="1377" w:type="dxa"/>
            <w:tcMar>
              <w:top w:w="15" w:type="dxa"/>
              <w:left w:w="15" w:type="dxa"/>
              <w:bottom w:w="15" w:type="dxa"/>
              <w:right w:w="150" w:type="dxa"/>
            </w:tcMar>
          </w:tcPr>
          <w:p w:rsidR="006543BE" w:rsidRDefault="004615BB">
            <w:pPr>
              <w:spacing w:after="0"/>
              <w:jc w:val="right"/>
            </w:pPr>
            <w:r>
              <w:rPr>
                <w:rFonts w:ascii="Courier New" w:hAnsi="Courier New"/>
                <w:color w:val="000000"/>
              </w:rPr>
              <w:t>$5,400</w:t>
            </w:r>
          </w:p>
        </w:tc>
      </w:tr>
      <w:tr w:rsidR="006543BE">
        <w:trPr>
          <w:gridAfter w:val="1"/>
          <w:wAfter w:w="360" w:type="dxa"/>
        </w:trPr>
        <w:tc>
          <w:tcPr>
            <w:tcW w:w="0" w:type="auto"/>
            <w:gridSpan w:val="2"/>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100)</w:t>
      </w:r>
    </w:p>
    <w:tbl>
      <w:tblPr>
        <w:tblW w:w="0" w:type="auto"/>
        <w:tblLook w:val="04A0" w:firstRow="1" w:lastRow="0" w:firstColumn="1" w:lastColumn="0" w:noHBand="0" w:noVBand="1"/>
      </w:tblPr>
      <w:tblGrid>
        <w:gridCol w:w="4204"/>
        <w:gridCol w:w="272"/>
        <w:gridCol w:w="3455"/>
        <w:gridCol w:w="382"/>
        <w:gridCol w:w="883"/>
        <w:gridCol w:w="14"/>
        <w:gridCol w:w="150"/>
      </w:tblGrid>
      <w:tr w:rsidR="006543BE">
        <w:trPr>
          <w:gridAfter w:val="2"/>
          <w:wAfter w:w="570" w:type="dxa"/>
        </w:trPr>
        <w:tc>
          <w:tcPr>
            <w:tcW w:w="10633" w:type="dxa"/>
            <w:tcMar>
              <w:top w:w="15" w:type="dxa"/>
              <w:left w:w="225" w:type="dxa"/>
              <w:bottom w:w="15" w:type="dxa"/>
              <w:right w:w="15" w:type="dxa"/>
            </w:tcMar>
          </w:tcPr>
          <w:p w:rsidR="006543BE" w:rsidRDefault="004615BB">
            <w:pPr>
              <w:spacing w:after="0"/>
            </w:pPr>
            <w:r>
              <w:rPr>
                <w:rFonts w:ascii="Courier New" w:hAnsi="Courier New"/>
                <w:color w:val="000000"/>
              </w:rPr>
              <w:lastRenderedPageBreak/>
              <w:t>Required journal entries:</w:t>
            </w:r>
          </w:p>
        </w:tc>
        <w:tc>
          <w:tcPr>
            <w:tcW w:w="1678" w:type="dxa"/>
            <w:gridSpan w:val="2"/>
            <w:tcMar>
              <w:top w:w="15" w:type="dxa"/>
              <w:left w:w="15" w:type="dxa"/>
              <w:bottom w:w="15" w:type="dxa"/>
              <w:right w:w="15" w:type="dxa"/>
            </w:tcMar>
          </w:tcPr>
          <w:p w:rsidR="006543BE" w:rsidRDefault="006543BE"/>
        </w:tc>
        <w:tc>
          <w:tcPr>
            <w:tcW w:w="1489" w:type="dxa"/>
            <w:gridSpan w:val="2"/>
            <w:tcMar>
              <w:top w:w="15" w:type="dxa"/>
              <w:left w:w="15" w:type="dxa"/>
              <w:bottom w:w="15" w:type="dxa"/>
              <w:right w:w="15" w:type="dxa"/>
            </w:tcMar>
          </w:tcPr>
          <w:p w:rsidR="006543BE" w:rsidRDefault="006543BE"/>
        </w:tc>
      </w:tr>
      <w:tr w:rsidR="006543BE">
        <w:trPr>
          <w:gridAfter w:val="2"/>
          <w:wAfter w:w="570" w:type="dxa"/>
        </w:trPr>
        <w:tc>
          <w:tcPr>
            <w:tcW w:w="10633" w:type="dxa"/>
            <w:tcMar>
              <w:top w:w="15" w:type="dxa"/>
              <w:left w:w="225" w:type="dxa"/>
              <w:bottom w:w="15" w:type="dxa"/>
              <w:right w:w="15" w:type="dxa"/>
            </w:tcMar>
          </w:tcPr>
          <w:p w:rsidR="006543BE" w:rsidRDefault="004615BB">
            <w:pPr>
              <w:spacing w:after="0"/>
            </w:pPr>
            <w:r>
              <w:rPr>
                <w:rFonts w:ascii="Courier New" w:hAnsi="Courier New"/>
                <w:color w:val="000000"/>
              </w:rPr>
              <w:t>Investment in Wonder Co.</w:t>
            </w:r>
          </w:p>
        </w:tc>
        <w:tc>
          <w:tcPr>
            <w:tcW w:w="1678" w:type="dxa"/>
            <w:gridSpan w:val="2"/>
            <w:tcMar>
              <w:top w:w="15" w:type="dxa"/>
              <w:left w:w="15" w:type="dxa"/>
              <w:bottom w:w="15" w:type="dxa"/>
              <w:right w:w="150" w:type="dxa"/>
            </w:tcMar>
          </w:tcPr>
          <w:p w:rsidR="006543BE" w:rsidRDefault="004615BB">
            <w:pPr>
              <w:spacing w:after="0"/>
              <w:jc w:val="right"/>
            </w:pPr>
            <w:r>
              <w:rPr>
                <w:rFonts w:ascii="Courier New" w:hAnsi="Courier New"/>
                <w:color w:val="000000"/>
              </w:rPr>
              <w:t>250,000</w:t>
            </w:r>
          </w:p>
        </w:tc>
        <w:tc>
          <w:tcPr>
            <w:tcW w:w="1489" w:type="dxa"/>
            <w:gridSpan w:val="2"/>
            <w:tcMar>
              <w:top w:w="15" w:type="dxa"/>
              <w:left w:w="15" w:type="dxa"/>
              <w:bottom w:w="15" w:type="dxa"/>
              <w:right w:w="15" w:type="dxa"/>
            </w:tcMar>
          </w:tcPr>
          <w:p w:rsidR="006543BE" w:rsidRDefault="006543BE"/>
        </w:tc>
      </w:tr>
      <w:tr w:rsidR="006543BE">
        <w:trPr>
          <w:gridAfter w:val="2"/>
          <w:wAfter w:w="570" w:type="dxa"/>
        </w:trPr>
        <w:tc>
          <w:tcPr>
            <w:tcW w:w="10633" w:type="dxa"/>
            <w:tcMar>
              <w:top w:w="15" w:type="dxa"/>
              <w:left w:w="450" w:type="dxa"/>
              <w:bottom w:w="15" w:type="dxa"/>
              <w:right w:w="15" w:type="dxa"/>
            </w:tcMar>
          </w:tcPr>
          <w:p w:rsidR="006543BE" w:rsidRDefault="004615BB">
            <w:pPr>
              <w:spacing w:after="0"/>
            </w:pPr>
            <w:r>
              <w:rPr>
                <w:rFonts w:ascii="Courier New" w:hAnsi="Courier New"/>
                <w:color w:val="000000"/>
              </w:rPr>
              <w:t>Cash</w:t>
            </w:r>
          </w:p>
        </w:tc>
        <w:tc>
          <w:tcPr>
            <w:tcW w:w="1678" w:type="dxa"/>
            <w:gridSpan w:val="2"/>
            <w:tcMar>
              <w:top w:w="15" w:type="dxa"/>
              <w:left w:w="15" w:type="dxa"/>
              <w:bottom w:w="15" w:type="dxa"/>
              <w:right w:w="15" w:type="dxa"/>
            </w:tcMar>
          </w:tcPr>
          <w:p w:rsidR="006543BE" w:rsidRDefault="006543BE"/>
        </w:tc>
        <w:tc>
          <w:tcPr>
            <w:tcW w:w="1489" w:type="dxa"/>
            <w:gridSpan w:val="2"/>
            <w:tcMar>
              <w:top w:w="15" w:type="dxa"/>
              <w:left w:w="15" w:type="dxa"/>
              <w:bottom w:w="15" w:type="dxa"/>
              <w:right w:w="150" w:type="dxa"/>
            </w:tcMar>
          </w:tcPr>
          <w:p w:rsidR="006543BE" w:rsidRDefault="004615BB">
            <w:pPr>
              <w:spacing w:after="0"/>
              <w:jc w:val="right"/>
            </w:pPr>
            <w:r>
              <w:rPr>
                <w:rFonts w:ascii="Courier New" w:hAnsi="Courier New"/>
                <w:color w:val="000000"/>
              </w:rPr>
              <w:t>250,000</w:t>
            </w:r>
          </w:p>
        </w:tc>
      </w:tr>
      <w:tr w:rsidR="006543BE">
        <w:trPr>
          <w:gridAfter w:val="2"/>
          <w:wAfter w:w="570" w:type="dxa"/>
        </w:trPr>
        <w:tc>
          <w:tcPr>
            <w:tcW w:w="10633" w:type="dxa"/>
            <w:tcMar>
              <w:top w:w="15" w:type="dxa"/>
              <w:left w:w="225" w:type="dxa"/>
              <w:bottom w:w="15" w:type="dxa"/>
              <w:right w:w="15" w:type="dxa"/>
            </w:tcMar>
          </w:tcPr>
          <w:p w:rsidR="006543BE" w:rsidRDefault="004615BB">
            <w:pPr>
              <w:spacing w:after="0"/>
            </w:pPr>
            <w:r>
              <w:rPr>
                <w:rFonts w:ascii="Courier New" w:hAnsi="Courier New"/>
                <w:color w:val="000000"/>
              </w:rPr>
              <w:t>To record the initial investment in Wonder Co.</w:t>
            </w:r>
          </w:p>
        </w:tc>
        <w:tc>
          <w:tcPr>
            <w:tcW w:w="1678" w:type="dxa"/>
            <w:gridSpan w:val="2"/>
            <w:tcMar>
              <w:top w:w="15" w:type="dxa"/>
              <w:left w:w="15" w:type="dxa"/>
              <w:bottom w:w="15" w:type="dxa"/>
              <w:right w:w="150" w:type="dxa"/>
            </w:tcMar>
          </w:tcPr>
          <w:p w:rsidR="006543BE" w:rsidRDefault="006543BE"/>
        </w:tc>
        <w:tc>
          <w:tcPr>
            <w:tcW w:w="1489" w:type="dxa"/>
            <w:gridSpan w:val="2"/>
            <w:tcMar>
              <w:top w:w="15" w:type="dxa"/>
              <w:left w:w="15" w:type="dxa"/>
              <w:bottom w:w="15" w:type="dxa"/>
              <w:right w:w="15" w:type="dxa"/>
            </w:tcMar>
          </w:tcPr>
          <w:p w:rsidR="006543BE" w:rsidRDefault="006543BE"/>
        </w:tc>
      </w:tr>
      <w:tr w:rsidR="006543BE">
        <w:trPr>
          <w:gridAfter w:val="2"/>
          <w:wAfter w:w="570" w:type="dxa"/>
        </w:trPr>
        <w:tc>
          <w:tcPr>
            <w:tcW w:w="10633" w:type="dxa"/>
            <w:tcMar>
              <w:top w:w="15" w:type="dxa"/>
              <w:left w:w="225" w:type="dxa"/>
              <w:bottom w:w="15" w:type="dxa"/>
              <w:right w:w="15" w:type="dxa"/>
            </w:tcMar>
          </w:tcPr>
          <w:p w:rsidR="006543BE" w:rsidRDefault="004615BB">
            <w:pPr>
              <w:spacing w:after="0"/>
            </w:pPr>
            <w:r>
              <w:rPr>
                <w:rFonts w:ascii="Courier New" w:hAnsi="Courier New"/>
                <w:color w:val="000000"/>
              </w:rPr>
              <w:t>Investor Cost of Intra-Entity Inventory</w:t>
            </w:r>
          </w:p>
        </w:tc>
        <w:tc>
          <w:tcPr>
            <w:tcW w:w="1678" w:type="dxa"/>
            <w:gridSpan w:val="2"/>
            <w:tcMar>
              <w:top w:w="15" w:type="dxa"/>
              <w:left w:w="15" w:type="dxa"/>
              <w:bottom w:w="15" w:type="dxa"/>
              <w:right w:w="150" w:type="dxa"/>
            </w:tcMar>
          </w:tcPr>
          <w:p w:rsidR="006543BE" w:rsidRDefault="004615BB">
            <w:pPr>
              <w:spacing w:after="0"/>
              <w:jc w:val="right"/>
            </w:pPr>
            <w:r>
              <w:rPr>
                <w:rFonts w:ascii="Courier New" w:hAnsi="Courier New"/>
                <w:color w:val="000000"/>
              </w:rPr>
              <w:t>90,000</w:t>
            </w:r>
          </w:p>
        </w:tc>
        <w:tc>
          <w:tcPr>
            <w:tcW w:w="1489" w:type="dxa"/>
            <w:gridSpan w:val="2"/>
            <w:tcMar>
              <w:top w:w="15" w:type="dxa"/>
              <w:left w:w="15" w:type="dxa"/>
              <w:bottom w:w="15" w:type="dxa"/>
              <w:right w:w="150" w:type="dxa"/>
            </w:tcMar>
          </w:tcPr>
          <w:p w:rsidR="006543BE" w:rsidRDefault="006543BE"/>
        </w:tc>
      </w:tr>
      <w:tr w:rsidR="006543BE">
        <w:trPr>
          <w:gridAfter w:val="2"/>
          <w:wAfter w:w="570" w:type="dxa"/>
        </w:trPr>
        <w:tc>
          <w:tcPr>
            <w:tcW w:w="10633" w:type="dxa"/>
            <w:tcMar>
              <w:top w:w="15" w:type="dxa"/>
              <w:left w:w="450" w:type="dxa"/>
              <w:bottom w:w="15" w:type="dxa"/>
              <w:right w:w="15" w:type="dxa"/>
            </w:tcMar>
          </w:tcPr>
          <w:p w:rsidR="006543BE" w:rsidRDefault="004615BB">
            <w:pPr>
              <w:spacing w:after="0"/>
            </w:pPr>
            <w:r>
              <w:rPr>
                <w:rFonts w:ascii="Courier New" w:hAnsi="Courier New"/>
                <w:color w:val="000000"/>
              </w:rPr>
              <w:t>Cash</w:t>
            </w:r>
          </w:p>
        </w:tc>
        <w:tc>
          <w:tcPr>
            <w:tcW w:w="1678" w:type="dxa"/>
            <w:gridSpan w:val="2"/>
            <w:tcMar>
              <w:top w:w="15" w:type="dxa"/>
              <w:left w:w="15" w:type="dxa"/>
              <w:bottom w:w="15" w:type="dxa"/>
              <w:right w:w="150" w:type="dxa"/>
            </w:tcMar>
          </w:tcPr>
          <w:p w:rsidR="006543BE" w:rsidRDefault="006543BE"/>
        </w:tc>
        <w:tc>
          <w:tcPr>
            <w:tcW w:w="1489" w:type="dxa"/>
            <w:gridSpan w:val="2"/>
            <w:tcMar>
              <w:top w:w="15" w:type="dxa"/>
              <w:left w:w="15" w:type="dxa"/>
              <w:bottom w:w="15" w:type="dxa"/>
              <w:right w:w="150" w:type="dxa"/>
            </w:tcMar>
          </w:tcPr>
          <w:p w:rsidR="006543BE" w:rsidRDefault="004615BB">
            <w:pPr>
              <w:spacing w:after="0"/>
              <w:jc w:val="right"/>
            </w:pPr>
            <w:r>
              <w:rPr>
                <w:rFonts w:ascii="Courier New" w:hAnsi="Courier New"/>
                <w:color w:val="000000"/>
              </w:rPr>
              <w:t>90,000</w:t>
            </w:r>
          </w:p>
        </w:tc>
      </w:tr>
      <w:tr w:rsidR="006543BE">
        <w:trPr>
          <w:gridAfter w:val="2"/>
          <w:wAfter w:w="570" w:type="dxa"/>
        </w:trPr>
        <w:tc>
          <w:tcPr>
            <w:tcW w:w="10633" w:type="dxa"/>
            <w:tcMar>
              <w:top w:w="15" w:type="dxa"/>
              <w:left w:w="225" w:type="dxa"/>
              <w:bottom w:w="15" w:type="dxa"/>
              <w:right w:w="15" w:type="dxa"/>
            </w:tcMar>
          </w:tcPr>
          <w:p w:rsidR="006543BE" w:rsidRDefault="004615BB">
            <w:pPr>
              <w:spacing w:after="0"/>
            </w:pPr>
            <w:r>
              <w:rPr>
                <w:rFonts w:ascii="Courier New" w:hAnsi="Courier New"/>
                <w:color w:val="000000"/>
              </w:rPr>
              <w:t>To record the purchase of inventory from Wonder Co.</w:t>
            </w:r>
          </w:p>
        </w:tc>
        <w:tc>
          <w:tcPr>
            <w:tcW w:w="1678" w:type="dxa"/>
            <w:gridSpan w:val="2"/>
            <w:tcMar>
              <w:top w:w="15" w:type="dxa"/>
              <w:left w:w="15" w:type="dxa"/>
              <w:bottom w:w="15" w:type="dxa"/>
              <w:right w:w="15" w:type="dxa"/>
            </w:tcMar>
          </w:tcPr>
          <w:p w:rsidR="006543BE" w:rsidRDefault="006543BE"/>
        </w:tc>
        <w:tc>
          <w:tcPr>
            <w:tcW w:w="1489" w:type="dxa"/>
            <w:gridSpan w:val="2"/>
            <w:tcMar>
              <w:top w:w="15" w:type="dxa"/>
              <w:left w:w="15" w:type="dxa"/>
              <w:bottom w:w="15" w:type="dxa"/>
              <w:right w:w="150" w:type="dxa"/>
            </w:tcMar>
          </w:tcPr>
          <w:p w:rsidR="006543BE" w:rsidRDefault="006543BE"/>
        </w:tc>
      </w:tr>
      <w:tr w:rsidR="006543BE">
        <w:trPr>
          <w:gridAfter w:val="2"/>
          <w:wAfter w:w="570" w:type="dxa"/>
        </w:trPr>
        <w:tc>
          <w:tcPr>
            <w:tcW w:w="10633" w:type="dxa"/>
            <w:tcMar>
              <w:top w:w="15" w:type="dxa"/>
              <w:left w:w="225" w:type="dxa"/>
              <w:bottom w:w="15" w:type="dxa"/>
              <w:right w:w="15" w:type="dxa"/>
            </w:tcMar>
          </w:tcPr>
          <w:p w:rsidR="006543BE" w:rsidRDefault="004615BB">
            <w:pPr>
              <w:spacing w:after="0"/>
            </w:pPr>
            <w:r>
              <w:rPr>
                <w:rFonts w:ascii="Courier New" w:hAnsi="Courier New"/>
                <w:color w:val="000000"/>
              </w:rPr>
              <w:t>Investment in Wonder Co.</w:t>
            </w:r>
          </w:p>
        </w:tc>
        <w:tc>
          <w:tcPr>
            <w:tcW w:w="1678" w:type="dxa"/>
            <w:gridSpan w:val="2"/>
            <w:tcMar>
              <w:top w:w="15" w:type="dxa"/>
              <w:left w:w="15" w:type="dxa"/>
              <w:bottom w:w="15" w:type="dxa"/>
              <w:right w:w="150" w:type="dxa"/>
            </w:tcMar>
          </w:tcPr>
          <w:p w:rsidR="006543BE" w:rsidRDefault="004615BB">
            <w:pPr>
              <w:spacing w:after="0"/>
              <w:jc w:val="right"/>
            </w:pPr>
            <w:r>
              <w:rPr>
                <w:rFonts w:ascii="Courier New" w:hAnsi="Courier New"/>
                <w:color w:val="000000"/>
              </w:rPr>
              <w:t>50,000</w:t>
            </w:r>
          </w:p>
        </w:tc>
        <w:tc>
          <w:tcPr>
            <w:tcW w:w="1489" w:type="dxa"/>
            <w:gridSpan w:val="2"/>
            <w:tcMar>
              <w:top w:w="15" w:type="dxa"/>
              <w:left w:w="15" w:type="dxa"/>
              <w:bottom w:w="15" w:type="dxa"/>
              <w:right w:w="15" w:type="dxa"/>
            </w:tcMar>
          </w:tcPr>
          <w:p w:rsidR="006543BE" w:rsidRDefault="006543BE"/>
        </w:tc>
      </w:tr>
      <w:tr w:rsidR="006543BE">
        <w:trPr>
          <w:gridAfter w:val="2"/>
          <w:wAfter w:w="570" w:type="dxa"/>
        </w:trPr>
        <w:tc>
          <w:tcPr>
            <w:tcW w:w="10633" w:type="dxa"/>
            <w:tcMar>
              <w:top w:w="15" w:type="dxa"/>
              <w:left w:w="450" w:type="dxa"/>
              <w:bottom w:w="15" w:type="dxa"/>
              <w:right w:w="15" w:type="dxa"/>
            </w:tcMar>
          </w:tcPr>
          <w:p w:rsidR="006543BE" w:rsidRDefault="004615BB">
            <w:pPr>
              <w:spacing w:after="0"/>
            </w:pPr>
            <w:r>
              <w:rPr>
                <w:rFonts w:ascii="Courier New" w:hAnsi="Courier New"/>
                <w:color w:val="000000"/>
              </w:rPr>
              <w:t>Equity in Wonder Co. Income</w:t>
            </w:r>
          </w:p>
        </w:tc>
        <w:tc>
          <w:tcPr>
            <w:tcW w:w="1678" w:type="dxa"/>
            <w:gridSpan w:val="2"/>
            <w:tcMar>
              <w:top w:w="15" w:type="dxa"/>
              <w:left w:w="15" w:type="dxa"/>
              <w:bottom w:w="15" w:type="dxa"/>
              <w:right w:w="15" w:type="dxa"/>
            </w:tcMar>
          </w:tcPr>
          <w:p w:rsidR="006543BE" w:rsidRDefault="006543BE"/>
        </w:tc>
        <w:tc>
          <w:tcPr>
            <w:tcW w:w="1489" w:type="dxa"/>
            <w:gridSpan w:val="2"/>
            <w:tcMar>
              <w:top w:w="15" w:type="dxa"/>
              <w:left w:w="15" w:type="dxa"/>
              <w:bottom w:w="15" w:type="dxa"/>
              <w:right w:w="150" w:type="dxa"/>
            </w:tcMar>
          </w:tcPr>
          <w:p w:rsidR="006543BE" w:rsidRDefault="004615BB">
            <w:pPr>
              <w:spacing w:after="0"/>
              <w:jc w:val="right"/>
            </w:pPr>
            <w:r>
              <w:rPr>
                <w:rFonts w:ascii="Courier New" w:hAnsi="Courier New"/>
                <w:color w:val="000000"/>
              </w:rPr>
              <w:t>41,250</w:t>
            </w:r>
          </w:p>
        </w:tc>
      </w:tr>
      <w:tr w:rsidR="006543BE">
        <w:trPr>
          <w:gridAfter w:val="2"/>
          <w:wAfter w:w="570" w:type="dxa"/>
        </w:trPr>
        <w:tc>
          <w:tcPr>
            <w:tcW w:w="10633" w:type="dxa"/>
            <w:tcMar>
              <w:top w:w="15" w:type="dxa"/>
              <w:left w:w="450" w:type="dxa"/>
              <w:bottom w:w="15" w:type="dxa"/>
              <w:right w:w="15" w:type="dxa"/>
            </w:tcMar>
          </w:tcPr>
          <w:p w:rsidR="006543BE" w:rsidRDefault="004615BB">
            <w:pPr>
              <w:spacing w:after="0"/>
            </w:pPr>
            <w:r>
              <w:rPr>
                <w:rFonts w:ascii="Courier New" w:hAnsi="Courier New"/>
                <w:color w:val="000000"/>
              </w:rPr>
              <w:t>Gain of Wonder Co.</w:t>
            </w:r>
          </w:p>
        </w:tc>
        <w:tc>
          <w:tcPr>
            <w:tcW w:w="1678" w:type="dxa"/>
            <w:gridSpan w:val="2"/>
            <w:tcMar>
              <w:top w:w="15" w:type="dxa"/>
              <w:left w:w="15" w:type="dxa"/>
              <w:bottom w:w="15" w:type="dxa"/>
              <w:right w:w="150" w:type="dxa"/>
            </w:tcMar>
          </w:tcPr>
          <w:p w:rsidR="006543BE" w:rsidRDefault="006543BE"/>
        </w:tc>
        <w:tc>
          <w:tcPr>
            <w:tcW w:w="1489" w:type="dxa"/>
            <w:gridSpan w:val="2"/>
            <w:tcMar>
              <w:top w:w="15" w:type="dxa"/>
              <w:left w:w="15" w:type="dxa"/>
              <w:bottom w:w="15" w:type="dxa"/>
              <w:right w:w="150" w:type="dxa"/>
            </w:tcMar>
          </w:tcPr>
          <w:p w:rsidR="006543BE" w:rsidRDefault="004615BB">
            <w:pPr>
              <w:spacing w:after="0"/>
              <w:jc w:val="right"/>
            </w:pPr>
            <w:r>
              <w:rPr>
                <w:rFonts w:ascii="Courier New" w:hAnsi="Courier New"/>
                <w:color w:val="000000"/>
              </w:rPr>
              <w:t>8,750</w:t>
            </w:r>
          </w:p>
        </w:tc>
      </w:tr>
      <w:tr w:rsidR="006543BE">
        <w:trPr>
          <w:gridAfter w:val="2"/>
          <w:wAfter w:w="570" w:type="dxa"/>
        </w:trPr>
        <w:tc>
          <w:tcPr>
            <w:tcW w:w="10633" w:type="dxa"/>
            <w:tcMar>
              <w:top w:w="15" w:type="dxa"/>
              <w:left w:w="450" w:type="dxa"/>
              <w:bottom w:w="15" w:type="dxa"/>
              <w:right w:w="15" w:type="dxa"/>
            </w:tcMar>
          </w:tcPr>
          <w:p w:rsidR="006543BE" w:rsidRDefault="004615BB">
            <w:pPr>
              <w:spacing w:after="0"/>
            </w:pPr>
            <w:r>
              <w:rPr>
                <w:rFonts w:ascii="Courier New" w:hAnsi="Courier New"/>
                <w:color w:val="000000"/>
              </w:rPr>
              <w:t>To record share of Wonder Co.’s income.</w:t>
            </w:r>
          </w:p>
        </w:tc>
        <w:tc>
          <w:tcPr>
            <w:tcW w:w="1678" w:type="dxa"/>
            <w:gridSpan w:val="2"/>
            <w:tcMar>
              <w:top w:w="15" w:type="dxa"/>
              <w:left w:w="15" w:type="dxa"/>
              <w:bottom w:w="15" w:type="dxa"/>
              <w:right w:w="150" w:type="dxa"/>
            </w:tcMar>
          </w:tcPr>
          <w:p w:rsidR="006543BE" w:rsidRDefault="006543BE"/>
        </w:tc>
        <w:tc>
          <w:tcPr>
            <w:tcW w:w="1489" w:type="dxa"/>
            <w:gridSpan w:val="2"/>
            <w:tcMar>
              <w:top w:w="15" w:type="dxa"/>
              <w:left w:w="15" w:type="dxa"/>
              <w:bottom w:w="15" w:type="dxa"/>
              <w:right w:w="150" w:type="dxa"/>
            </w:tcMar>
          </w:tcPr>
          <w:p w:rsidR="006543BE" w:rsidRDefault="006543BE"/>
        </w:tc>
      </w:tr>
      <w:tr w:rsidR="006543BE">
        <w:trPr>
          <w:gridAfter w:val="2"/>
          <w:wAfter w:w="570" w:type="dxa"/>
        </w:trPr>
        <w:tc>
          <w:tcPr>
            <w:tcW w:w="10633"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678" w:type="dxa"/>
            <w:gridSpan w:val="2"/>
            <w:tcMar>
              <w:top w:w="15" w:type="dxa"/>
              <w:left w:w="15" w:type="dxa"/>
              <w:bottom w:w="15" w:type="dxa"/>
              <w:right w:w="150" w:type="dxa"/>
            </w:tcMar>
          </w:tcPr>
          <w:p w:rsidR="006543BE" w:rsidRDefault="004615BB">
            <w:pPr>
              <w:spacing w:after="0"/>
              <w:jc w:val="right"/>
            </w:pPr>
            <w:r>
              <w:rPr>
                <w:rFonts w:ascii="Courier New" w:hAnsi="Courier New"/>
                <w:color w:val="000000"/>
              </w:rPr>
              <w:t>10,000</w:t>
            </w:r>
          </w:p>
        </w:tc>
        <w:tc>
          <w:tcPr>
            <w:tcW w:w="1489" w:type="dxa"/>
            <w:gridSpan w:val="2"/>
            <w:tcMar>
              <w:top w:w="15" w:type="dxa"/>
              <w:left w:w="15" w:type="dxa"/>
              <w:bottom w:w="15" w:type="dxa"/>
              <w:right w:w="150" w:type="dxa"/>
            </w:tcMar>
          </w:tcPr>
          <w:p w:rsidR="006543BE" w:rsidRDefault="006543BE"/>
        </w:tc>
      </w:tr>
      <w:tr w:rsidR="006543BE">
        <w:trPr>
          <w:gridAfter w:val="2"/>
          <w:wAfter w:w="570" w:type="dxa"/>
        </w:trPr>
        <w:tc>
          <w:tcPr>
            <w:tcW w:w="10633" w:type="dxa"/>
            <w:tcMar>
              <w:top w:w="15" w:type="dxa"/>
              <w:left w:w="450" w:type="dxa"/>
              <w:bottom w:w="15" w:type="dxa"/>
              <w:right w:w="15" w:type="dxa"/>
            </w:tcMar>
          </w:tcPr>
          <w:p w:rsidR="006543BE" w:rsidRDefault="004615BB">
            <w:pPr>
              <w:spacing w:after="0"/>
            </w:pPr>
            <w:r>
              <w:rPr>
                <w:rFonts w:ascii="Courier New" w:hAnsi="Courier New"/>
                <w:color w:val="000000"/>
              </w:rPr>
              <w:t>Investment in Wonder Co.</w:t>
            </w:r>
          </w:p>
        </w:tc>
        <w:tc>
          <w:tcPr>
            <w:tcW w:w="1678" w:type="dxa"/>
            <w:gridSpan w:val="2"/>
            <w:tcMar>
              <w:top w:w="15" w:type="dxa"/>
              <w:left w:w="15" w:type="dxa"/>
              <w:bottom w:w="15" w:type="dxa"/>
              <w:right w:w="150" w:type="dxa"/>
            </w:tcMar>
          </w:tcPr>
          <w:p w:rsidR="006543BE" w:rsidRDefault="006543BE"/>
        </w:tc>
        <w:tc>
          <w:tcPr>
            <w:tcW w:w="1489" w:type="dxa"/>
            <w:gridSpan w:val="2"/>
            <w:tcMar>
              <w:top w:w="15" w:type="dxa"/>
              <w:left w:w="15" w:type="dxa"/>
              <w:bottom w:w="15" w:type="dxa"/>
              <w:right w:w="150" w:type="dxa"/>
            </w:tcMar>
          </w:tcPr>
          <w:p w:rsidR="006543BE" w:rsidRDefault="004615BB">
            <w:pPr>
              <w:spacing w:after="0"/>
              <w:jc w:val="right"/>
            </w:pPr>
            <w:r>
              <w:rPr>
                <w:rFonts w:ascii="Courier New" w:hAnsi="Courier New"/>
                <w:color w:val="000000"/>
              </w:rPr>
              <w:t>10,000</w:t>
            </w:r>
          </w:p>
        </w:tc>
      </w:tr>
      <w:tr w:rsidR="006543BE">
        <w:trPr>
          <w:gridAfter w:val="2"/>
          <w:wAfter w:w="570" w:type="dxa"/>
        </w:trPr>
        <w:tc>
          <w:tcPr>
            <w:tcW w:w="10633" w:type="dxa"/>
            <w:tcMar>
              <w:top w:w="15" w:type="dxa"/>
              <w:left w:w="225" w:type="dxa"/>
              <w:bottom w:w="15" w:type="dxa"/>
              <w:right w:w="15" w:type="dxa"/>
            </w:tcMar>
          </w:tcPr>
          <w:p w:rsidR="006543BE" w:rsidRDefault="004615BB">
            <w:pPr>
              <w:spacing w:after="0"/>
            </w:pPr>
            <w:r>
              <w:rPr>
                <w:rFonts w:ascii="Courier New" w:hAnsi="Courier New"/>
                <w:color w:val="000000"/>
              </w:rPr>
              <w:t>To record the receipt of dividend.</w:t>
            </w:r>
          </w:p>
        </w:tc>
        <w:tc>
          <w:tcPr>
            <w:tcW w:w="1678" w:type="dxa"/>
            <w:gridSpan w:val="2"/>
            <w:tcMar>
              <w:top w:w="15" w:type="dxa"/>
              <w:left w:w="15" w:type="dxa"/>
              <w:bottom w:w="15" w:type="dxa"/>
              <w:right w:w="15" w:type="dxa"/>
            </w:tcMar>
          </w:tcPr>
          <w:p w:rsidR="006543BE" w:rsidRDefault="006543BE"/>
        </w:tc>
        <w:tc>
          <w:tcPr>
            <w:tcW w:w="1489" w:type="dxa"/>
            <w:gridSpan w:val="2"/>
            <w:tcMar>
              <w:top w:w="15" w:type="dxa"/>
              <w:left w:w="15" w:type="dxa"/>
              <w:bottom w:w="15" w:type="dxa"/>
              <w:right w:w="150" w:type="dxa"/>
            </w:tcMar>
          </w:tcPr>
          <w:p w:rsidR="006543BE" w:rsidRDefault="006543BE"/>
        </w:tc>
      </w:tr>
      <w:tr w:rsidR="006543BE">
        <w:trPr>
          <w:gridAfter w:val="2"/>
          <w:wAfter w:w="570" w:type="dxa"/>
        </w:trPr>
        <w:tc>
          <w:tcPr>
            <w:tcW w:w="10633" w:type="dxa"/>
            <w:tcMar>
              <w:top w:w="15" w:type="dxa"/>
              <w:left w:w="225" w:type="dxa"/>
              <w:bottom w:w="15" w:type="dxa"/>
              <w:right w:w="15" w:type="dxa"/>
            </w:tcMar>
          </w:tcPr>
          <w:p w:rsidR="006543BE" w:rsidRDefault="004615BB">
            <w:pPr>
              <w:spacing w:after="0"/>
            </w:pPr>
            <w:r>
              <w:rPr>
                <w:rFonts w:ascii="Courier New" w:hAnsi="Courier New"/>
                <w:color w:val="000000"/>
              </w:rPr>
              <w:t>Equity in Wonder Co. Income</w:t>
            </w:r>
          </w:p>
        </w:tc>
        <w:tc>
          <w:tcPr>
            <w:tcW w:w="1678" w:type="dxa"/>
            <w:gridSpan w:val="2"/>
            <w:tcMar>
              <w:top w:w="15" w:type="dxa"/>
              <w:left w:w="15" w:type="dxa"/>
              <w:bottom w:w="15" w:type="dxa"/>
              <w:right w:w="150" w:type="dxa"/>
            </w:tcMar>
          </w:tcPr>
          <w:p w:rsidR="006543BE" w:rsidRDefault="004615BB">
            <w:pPr>
              <w:spacing w:after="0"/>
              <w:jc w:val="right"/>
            </w:pPr>
            <w:r>
              <w:rPr>
                <w:rFonts w:ascii="Courier New" w:hAnsi="Courier New"/>
                <w:color w:val="000000"/>
              </w:rPr>
              <w:t>1,875</w:t>
            </w:r>
          </w:p>
        </w:tc>
        <w:tc>
          <w:tcPr>
            <w:tcW w:w="1489" w:type="dxa"/>
            <w:gridSpan w:val="2"/>
            <w:tcMar>
              <w:top w:w="15" w:type="dxa"/>
              <w:left w:w="15" w:type="dxa"/>
              <w:bottom w:w="15" w:type="dxa"/>
              <w:right w:w="15" w:type="dxa"/>
            </w:tcMar>
          </w:tcPr>
          <w:p w:rsidR="006543BE" w:rsidRDefault="006543BE"/>
        </w:tc>
      </w:tr>
      <w:tr w:rsidR="006543BE">
        <w:trPr>
          <w:gridAfter w:val="2"/>
          <w:wAfter w:w="570" w:type="dxa"/>
        </w:trPr>
        <w:tc>
          <w:tcPr>
            <w:tcW w:w="10633" w:type="dxa"/>
            <w:tcMar>
              <w:top w:w="15" w:type="dxa"/>
              <w:left w:w="450" w:type="dxa"/>
              <w:bottom w:w="15" w:type="dxa"/>
              <w:right w:w="15" w:type="dxa"/>
            </w:tcMar>
          </w:tcPr>
          <w:p w:rsidR="006543BE" w:rsidRDefault="004615BB">
            <w:pPr>
              <w:spacing w:after="0"/>
            </w:pPr>
            <w:r>
              <w:rPr>
                <w:rFonts w:ascii="Courier New" w:hAnsi="Courier New"/>
                <w:color w:val="000000"/>
              </w:rPr>
              <w:t>Investment in Wonder Co.</w:t>
            </w:r>
          </w:p>
        </w:tc>
        <w:tc>
          <w:tcPr>
            <w:tcW w:w="1678" w:type="dxa"/>
            <w:gridSpan w:val="2"/>
            <w:tcMar>
              <w:top w:w="15" w:type="dxa"/>
              <w:left w:w="15" w:type="dxa"/>
              <w:bottom w:w="15" w:type="dxa"/>
              <w:right w:w="15" w:type="dxa"/>
            </w:tcMar>
          </w:tcPr>
          <w:p w:rsidR="006543BE" w:rsidRDefault="006543BE"/>
        </w:tc>
        <w:tc>
          <w:tcPr>
            <w:tcW w:w="1489" w:type="dxa"/>
            <w:gridSpan w:val="2"/>
            <w:tcMar>
              <w:top w:w="15" w:type="dxa"/>
              <w:left w:w="15" w:type="dxa"/>
              <w:bottom w:w="15" w:type="dxa"/>
              <w:right w:w="150" w:type="dxa"/>
            </w:tcMar>
          </w:tcPr>
          <w:p w:rsidR="006543BE" w:rsidRDefault="004615BB">
            <w:pPr>
              <w:spacing w:after="0"/>
              <w:jc w:val="right"/>
            </w:pPr>
            <w:r>
              <w:rPr>
                <w:rFonts w:ascii="Courier New" w:hAnsi="Courier New"/>
                <w:color w:val="000000"/>
              </w:rPr>
              <w:t>1,875</w:t>
            </w:r>
          </w:p>
        </w:tc>
      </w:tr>
      <w:tr w:rsidR="006543BE">
        <w:trPr>
          <w:gridAfter w:val="2"/>
          <w:wAfter w:w="570" w:type="dxa"/>
        </w:trPr>
        <w:tc>
          <w:tcPr>
            <w:tcW w:w="10633" w:type="dxa"/>
            <w:tcMar>
              <w:top w:w="15" w:type="dxa"/>
              <w:left w:w="225" w:type="dxa"/>
              <w:bottom w:w="15" w:type="dxa"/>
              <w:right w:w="15" w:type="dxa"/>
            </w:tcMar>
          </w:tcPr>
          <w:p w:rsidR="006543BE" w:rsidRDefault="004615BB">
            <w:pPr>
              <w:spacing w:after="0"/>
            </w:pPr>
            <w:r>
              <w:rPr>
                <w:rFonts w:ascii="Courier New" w:hAnsi="Courier New"/>
                <w:color w:val="000000"/>
              </w:rPr>
              <w:t>To record amortizations.</w:t>
            </w:r>
          </w:p>
        </w:tc>
        <w:tc>
          <w:tcPr>
            <w:tcW w:w="1678" w:type="dxa"/>
            <w:gridSpan w:val="2"/>
            <w:tcMar>
              <w:top w:w="15" w:type="dxa"/>
              <w:left w:w="15" w:type="dxa"/>
              <w:bottom w:w="15" w:type="dxa"/>
              <w:right w:w="150" w:type="dxa"/>
            </w:tcMar>
          </w:tcPr>
          <w:p w:rsidR="006543BE" w:rsidRDefault="006543BE"/>
        </w:tc>
        <w:tc>
          <w:tcPr>
            <w:tcW w:w="1489" w:type="dxa"/>
            <w:gridSpan w:val="2"/>
            <w:tcMar>
              <w:top w:w="15" w:type="dxa"/>
              <w:left w:w="15" w:type="dxa"/>
              <w:bottom w:w="15" w:type="dxa"/>
              <w:right w:w="15" w:type="dxa"/>
            </w:tcMar>
          </w:tcPr>
          <w:p w:rsidR="006543BE" w:rsidRDefault="006543BE"/>
        </w:tc>
      </w:tr>
      <w:tr w:rsidR="006543BE">
        <w:trPr>
          <w:gridAfter w:val="2"/>
          <w:wAfter w:w="570" w:type="dxa"/>
        </w:trPr>
        <w:tc>
          <w:tcPr>
            <w:tcW w:w="10633" w:type="dxa"/>
            <w:tcMar>
              <w:top w:w="15" w:type="dxa"/>
              <w:left w:w="225" w:type="dxa"/>
              <w:bottom w:w="15" w:type="dxa"/>
              <w:right w:w="15" w:type="dxa"/>
            </w:tcMar>
          </w:tcPr>
          <w:p w:rsidR="006543BE" w:rsidRDefault="004615BB">
            <w:pPr>
              <w:spacing w:after="0"/>
            </w:pPr>
            <w:r>
              <w:rPr>
                <w:rFonts w:ascii="Courier New" w:hAnsi="Courier New"/>
                <w:color w:val="000000"/>
              </w:rPr>
              <w:t>Equity in Wonder Co. Income</w:t>
            </w:r>
          </w:p>
        </w:tc>
        <w:tc>
          <w:tcPr>
            <w:tcW w:w="1678" w:type="dxa"/>
            <w:gridSpan w:val="2"/>
            <w:tcMar>
              <w:top w:w="15" w:type="dxa"/>
              <w:left w:w="15" w:type="dxa"/>
              <w:bottom w:w="15" w:type="dxa"/>
              <w:right w:w="150" w:type="dxa"/>
            </w:tcMar>
          </w:tcPr>
          <w:p w:rsidR="006543BE" w:rsidRDefault="004615BB">
            <w:pPr>
              <w:spacing w:after="0"/>
              <w:jc w:val="right"/>
            </w:pPr>
            <w:r>
              <w:rPr>
                <w:rFonts w:ascii="Courier New" w:hAnsi="Courier New"/>
                <w:color w:val="000000"/>
              </w:rPr>
              <w:t>2,750</w:t>
            </w:r>
          </w:p>
        </w:tc>
        <w:tc>
          <w:tcPr>
            <w:tcW w:w="1489" w:type="dxa"/>
            <w:gridSpan w:val="2"/>
            <w:tcMar>
              <w:top w:w="15" w:type="dxa"/>
              <w:left w:w="15" w:type="dxa"/>
              <w:bottom w:w="15" w:type="dxa"/>
              <w:right w:w="150" w:type="dxa"/>
            </w:tcMar>
          </w:tcPr>
          <w:p w:rsidR="006543BE" w:rsidRDefault="006543BE"/>
        </w:tc>
      </w:tr>
      <w:tr w:rsidR="006543BE">
        <w:trPr>
          <w:gridAfter w:val="2"/>
          <w:wAfter w:w="570" w:type="dxa"/>
        </w:trPr>
        <w:tc>
          <w:tcPr>
            <w:tcW w:w="10633" w:type="dxa"/>
            <w:tcMar>
              <w:top w:w="15" w:type="dxa"/>
              <w:left w:w="450" w:type="dxa"/>
              <w:bottom w:w="15" w:type="dxa"/>
              <w:right w:w="15" w:type="dxa"/>
            </w:tcMar>
          </w:tcPr>
          <w:p w:rsidR="006543BE" w:rsidRDefault="004615BB">
            <w:pPr>
              <w:spacing w:after="0"/>
            </w:pPr>
            <w:r>
              <w:rPr>
                <w:rFonts w:ascii="Courier New" w:hAnsi="Courier New"/>
                <w:color w:val="000000"/>
              </w:rPr>
              <w:t>Investment in Wonder Co.</w:t>
            </w:r>
          </w:p>
        </w:tc>
        <w:tc>
          <w:tcPr>
            <w:tcW w:w="1678" w:type="dxa"/>
            <w:gridSpan w:val="2"/>
            <w:tcMar>
              <w:top w:w="15" w:type="dxa"/>
              <w:left w:w="15" w:type="dxa"/>
              <w:bottom w:w="15" w:type="dxa"/>
              <w:right w:w="150" w:type="dxa"/>
            </w:tcMar>
          </w:tcPr>
          <w:p w:rsidR="006543BE" w:rsidRDefault="006543BE"/>
        </w:tc>
        <w:tc>
          <w:tcPr>
            <w:tcW w:w="1489" w:type="dxa"/>
            <w:gridSpan w:val="2"/>
            <w:tcMar>
              <w:top w:w="15" w:type="dxa"/>
              <w:left w:w="15" w:type="dxa"/>
              <w:bottom w:w="15" w:type="dxa"/>
              <w:right w:w="150" w:type="dxa"/>
            </w:tcMar>
          </w:tcPr>
          <w:p w:rsidR="006543BE" w:rsidRDefault="004615BB">
            <w:pPr>
              <w:spacing w:after="0"/>
              <w:jc w:val="right"/>
            </w:pPr>
            <w:r>
              <w:rPr>
                <w:rFonts w:ascii="Courier New" w:hAnsi="Courier New"/>
                <w:color w:val="000000"/>
              </w:rPr>
              <w:t>2,750</w:t>
            </w:r>
          </w:p>
        </w:tc>
      </w:tr>
      <w:tr w:rsidR="006543BE">
        <w:trPr>
          <w:gridAfter w:val="2"/>
          <w:wAfter w:w="570" w:type="dxa"/>
        </w:trPr>
        <w:tc>
          <w:tcPr>
            <w:tcW w:w="10633" w:type="dxa"/>
            <w:tcMar>
              <w:top w:w="15" w:type="dxa"/>
              <w:left w:w="225" w:type="dxa"/>
              <w:bottom w:w="15" w:type="dxa"/>
              <w:right w:w="15" w:type="dxa"/>
            </w:tcMar>
          </w:tcPr>
          <w:p w:rsidR="006543BE" w:rsidRDefault="004615BB">
            <w:pPr>
              <w:spacing w:after="0"/>
            </w:pPr>
            <w:r>
              <w:rPr>
                <w:rFonts w:ascii="Courier New" w:hAnsi="Courier New"/>
                <w:color w:val="000000"/>
              </w:rPr>
              <w:t>To defer its share of gross profit on intra-entity sales.</w:t>
            </w:r>
          </w:p>
        </w:tc>
        <w:tc>
          <w:tcPr>
            <w:tcW w:w="1678" w:type="dxa"/>
            <w:gridSpan w:val="2"/>
            <w:tcMar>
              <w:top w:w="15" w:type="dxa"/>
              <w:left w:w="15" w:type="dxa"/>
              <w:bottom w:w="15" w:type="dxa"/>
              <w:right w:w="15" w:type="dxa"/>
            </w:tcMar>
          </w:tcPr>
          <w:p w:rsidR="006543BE" w:rsidRDefault="006543BE"/>
        </w:tc>
        <w:tc>
          <w:tcPr>
            <w:tcW w:w="1489" w:type="dxa"/>
            <w:gridSpan w:val="2"/>
            <w:tcMar>
              <w:top w:w="15" w:type="dxa"/>
              <w:left w:w="15" w:type="dxa"/>
              <w:bottom w:w="15" w:type="dxa"/>
              <w:right w:w="150" w:type="dxa"/>
            </w:tcMar>
          </w:tcPr>
          <w:p w:rsidR="006543BE" w:rsidRDefault="006543BE"/>
        </w:tc>
      </w:tr>
      <w:tr w:rsidR="006543BE">
        <w:trPr>
          <w:gridAfter w:val="2"/>
          <w:wAfter w:w="570" w:type="dxa"/>
        </w:trPr>
        <w:tc>
          <w:tcPr>
            <w:tcW w:w="0" w:type="auto"/>
            <w:gridSpan w:val="5"/>
            <w:tcMar>
              <w:top w:w="15" w:type="dxa"/>
              <w:left w:w="15" w:type="dxa"/>
              <w:bottom w:w="15" w:type="dxa"/>
              <w:right w:w="15" w:type="dxa"/>
            </w:tcMar>
          </w:tcPr>
          <w:p w:rsidR="006543BE" w:rsidRDefault="006543BE"/>
        </w:tc>
      </w:tr>
      <w:tr w:rsidR="006543BE">
        <w:trPr>
          <w:gridBefore w:val="1"/>
        </w:trPr>
        <w:tc>
          <w:tcPr>
            <w:tcW w:w="9248" w:type="dxa"/>
            <w:gridSpan w:val="2"/>
            <w:tcMar>
              <w:top w:w="15" w:type="dxa"/>
              <w:left w:w="15" w:type="dxa"/>
              <w:bottom w:w="15" w:type="dxa"/>
              <w:right w:w="15" w:type="dxa"/>
            </w:tcMar>
          </w:tcPr>
          <w:p w:rsidR="006543BE" w:rsidRDefault="006543BE"/>
        </w:tc>
        <w:tc>
          <w:tcPr>
            <w:tcW w:w="382" w:type="dxa"/>
            <w:tcMar>
              <w:top w:w="15" w:type="dxa"/>
              <w:left w:w="15" w:type="dxa"/>
              <w:bottom w:w="15" w:type="dxa"/>
              <w:right w:w="15" w:type="dxa"/>
            </w:tcMar>
          </w:tcPr>
          <w:p w:rsidR="006543BE" w:rsidRDefault="006543BE"/>
        </w:tc>
        <w:tc>
          <w:tcPr>
            <w:tcW w:w="1144" w:type="dxa"/>
            <w:gridSpan w:val="2"/>
            <w:tcMar>
              <w:top w:w="15" w:type="dxa"/>
              <w:left w:w="15" w:type="dxa"/>
              <w:bottom w:w="15" w:type="dxa"/>
              <w:right w:w="15" w:type="dxa"/>
            </w:tcMar>
          </w:tcPr>
          <w:p w:rsidR="006543BE" w:rsidRDefault="006543BE"/>
        </w:tc>
        <w:tc>
          <w:tcPr>
            <w:tcW w:w="186" w:type="dxa"/>
            <w:tcMar>
              <w:top w:w="15" w:type="dxa"/>
              <w:left w:w="15" w:type="dxa"/>
              <w:bottom w:w="15" w:type="dxa"/>
              <w:right w:w="15" w:type="dxa"/>
            </w:tcMar>
          </w:tcPr>
          <w:p w:rsidR="006543BE" w:rsidRDefault="006543BE"/>
        </w:tc>
      </w:tr>
      <w:tr w:rsidR="006543BE">
        <w:trPr>
          <w:gridBefore w:val="1"/>
        </w:trPr>
        <w:tc>
          <w:tcPr>
            <w:tcW w:w="9248" w:type="dxa"/>
            <w:gridSpan w:val="2"/>
            <w:tcMar>
              <w:top w:w="15" w:type="dxa"/>
              <w:left w:w="225" w:type="dxa"/>
              <w:bottom w:w="15" w:type="dxa"/>
              <w:right w:w="15" w:type="dxa"/>
            </w:tcMar>
          </w:tcPr>
          <w:p w:rsidR="006543BE" w:rsidRDefault="004615BB">
            <w:pPr>
              <w:spacing w:after="0"/>
            </w:pPr>
            <w:r>
              <w:rPr>
                <w:rFonts w:ascii="Courier New" w:hAnsi="Courier New"/>
                <w:color w:val="000000"/>
              </w:rPr>
              <w:t>Calculation of equity in Wonder Co. income:</w:t>
            </w:r>
          </w:p>
        </w:tc>
        <w:tc>
          <w:tcPr>
            <w:tcW w:w="382" w:type="dxa"/>
            <w:tcMar>
              <w:top w:w="15" w:type="dxa"/>
              <w:left w:w="15" w:type="dxa"/>
              <w:bottom w:w="15" w:type="dxa"/>
              <w:right w:w="15" w:type="dxa"/>
            </w:tcMar>
          </w:tcPr>
          <w:p w:rsidR="006543BE" w:rsidRDefault="006543BE"/>
        </w:tc>
        <w:tc>
          <w:tcPr>
            <w:tcW w:w="1144" w:type="dxa"/>
            <w:gridSpan w:val="2"/>
            <w:tcMar>
              <w:top w:w="15" w:type="dxa"/>
              <w:left w:w="15" w:type="dxa"/>
              <w:bottom w:w="15" w:type="dxa"/>
              <w:right w:w="15" w:type="dxa"/>
            </w:tcMar>
          </w:tcPr>
          <w:p w:rsidR="006543BE" w:rsidRDefault="006543BE"/>
        </w:tc>
        <w:tc>
          <w:tcPr>
            <w:tcW w:w="186" w:type="dxa"/>
            <w:tcMar>
              <w:top w:w="15" w:type="dxa"/>
              <w:left w:w="15" w:type="dxa"/>
              <w:bottom w:w="15" w:type="dxa"/>
              <w:right w:w="15" w:type="dxa"/>
            </w:tcMar>
          </w:tcPr>
          <w:p w:rsidR="006543BE" w:rsidRDefault="006543BE"/>
        </w:tc>
      </w:tr>
      <w:tr w:rsidR="006543BE">
        <w:trPr>
          <w:gridBefore w:val="1"/>
          <w:trHeight w:val="120"/>
        </w:trPr>
        <w:tc>
          <w:tcPr>
            <w:tcW w:w="9248" w:type="dxa"/>
            <w:gridSpan w:val="2"/>
            <w:tcMar>
              <w:top w:w="15" w:type="dxa"/>
              <w:left w:w="450" w:type="dxa"/>
              <w:bottom w:w="15" w:type="dxa"/>
              <w:right w:w="15" w:type="dxa"/>
            </w:tcMar>
          </w:tcPr>
          <w:p w:rsidR="006543BE" w:rsidRDefault="004615BB">
            <w:pPr>
              <w:spacing w:after="0"/>
            </w:pPr>
            <w:r>
              <w:rPr>
                <w:rFonts w:ascii="Courier New" w:hAnsi="Courier New"/>
                <w:color w:val="000000"/>
              </w:rPr>
              <w:t>($200,000 − $35,000) × 25%</w:t>
            </w:r>
          </w:p>
        </w:tc>
        <w:tc>
          <w:tcPr>
            <w:tcW w:w="382"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144" w:type="dxa"/>
            <w:gridSpan w:val="2"/>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41,250</w:t>
            </w:r>
          </w:p>
        </w:tc>
        <w:tc>
          <w:tcPr>
            <w:tcW w:w="186" w:type="dxa"/>
            <w:tcBorders>
              <w:bottom w:val="double" w:sz="5" w:space="0" w:color="000000"/>
            </w:tcBorders>
            <w:tcMar>
              <w:top w:w="45" w:type="dxa"/>
              <w:left w:w="15" w:type="dxa"/>
              <w:bottom w:w="45" w:type="dxa"/>
              <w:right w:w="15" w:type="dxa"/>
            </w:tcMar>
          </w:tcPr>
          <w:p w:rsidR="006543BE" w:rsidRDefault="006543BE"/>
        </w:tc>
      </w:tr>
      <w:tr w:rsidR="006543BE">
        <w:trPr>
          <w:gridBefore w:val="1"/>
        </w:trPr>
        <w:tc>
          <w:tcPr>
            <w:tcW w:w="9248" w:type="dxa"/>
            <w:gridSpan w:val="2"/>
            <w:tcMar>
              <w:top w:w="15" w:type="dxa"/>
              <w:left w:w="225" w:type="dxa"/>
              <w:bottom w:w="15" w:type="dxa"/>
              <w:right w:w="15" w:type="dxa"/>
            </w:tcMar>
          </w:tcPr>
          <w:p w:rsidR="006543BE" w:rsidRDefault="004615BB">
            <w:pPr>
              <w:spacing w:after="0"/>
            </w:pPr>
            <w:r>
              <w:rPr>
                <w:rFonts w:ascii="Courier New" w:hAnsi="Courier New"/>
                <w:color w:val="000000"/>
              </w:rPr>
              <w:t>Calculation of unusual gain of Wonder Co.:</w:t>
            </w:r>
          </w:p>
        </w:tc>
        <w:tc>
          <w:tcPr>
            <w:tcW w:w="382" w:type="dxa"/>
            <w:tcMar>
              <w:top w:w="15" w:type="dxa"/>
              <w:left w:w="15" w:type="dxa"/>
              <w:bottom w:w="15" w:type="dxa"/>
              <w:right w:w="15" w:type="dxa"/>
            </w:tcMar>
          </w:tcPr>
          <w:p w:rsidR="006543BE" w:rsidRDefault="006543BE"/>
        </w:tc>
        <w:tc>
          <w:tcPr>
            <w:tcW w:w="1144" w:type="dxa"/>
            <w:gridSpan w:val="2"/>
            <w:tcMar>
              <w:top w:w="15" w:type="dxa"/>
              <w:left w:w="15" w:type="dxa"/>
              <w:bottom w:w="15" w:type="dxa"/>
              <w:right w:w="15" w:type="dxa"/>
            </w:tcMar>
          </w:tcPr>
          <w:p w:rsidR="006543BE" w:rsidRDefault="006543BE"/>
        </w:tc>
        <w:tc>
          <w:tcPr>
            <w:tcW w:w="186" w:type="dxa"/>
            <w:tcMar>
              <w:top w:w="15" w:type="dxa"/>
              <w:left w:w="15" w:type="dxa"/>
              <w:bottom w:w="15" w:type="dxa"/>
              <w:right w:w="15" w:type="dxa"/>
            </w:tcMar>
          </w:tcPr>
          <w:p w:rsidR="006543BE" w:rsidRDefault="006543BE"/>
        </w:tc>
      </w:tr>
      <w:tr w:rsidR="006543BE">
        <w:trPr>
          <w:gridBefore w:val="1"/>
          <w:trHeight w:val="120"/>
        </w:trPr>
        <w:tc>
          <w:tcPr>
            <w:tcW w:w="9248" w:type="dxa"/>
            <w:gridSpan w:val="2"/>
            <w:tcMar>
              <w:top w:w="15" w:type="dxa"/>
              <w:left w:w="450" w:type="dxa"/>
              <w:bottom w:w="15" w:type="dxa"/>
              <w:right w:w="15" w:type="dxa"/>
            </w:tcMar>
          </w:tcPr>
          <w:p w:rsidR="006543BE" w:rsidRDefault="004615BB">
            <w:pPr>
              <w:spacing w:after="0"/>
            </w:pPr>
            <w:r>
              <w:rPr>
                <w:rFonts w:ascii="Courier New" w:hAnsi="Courier New"/>
                <w:color w:val="000000"/>
              </w:rPr>
              <w:t>$35,000 × 25%</w:t>
            </w:r>
          </w:p>
        </w:tc>
        <w:tc>
          <w:tcPr>
            <w:tcW w:w="382"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144" w:type="dxa"/>
            <w:gridSpan w:val="2"/>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8,750</w:t>
            </w:r>
          </w:p>
        </w:tc>
        <w:tc>
          <w:tcPr>
            <w:tcW w:w="186" w:type="dxa"/>
            <w:tcBorders>
              <w:bottom w:val="double" w:sz="5" w:space="0" w:color="000000"/>
            </w:tcBorders>
            <w:tcMar>
              <w:top w:w="45" w:type="dxa"/>
              <w:left w:w="15" w:type="dxa"/>
              <w:bottom w:w="45" w:type="dxa"/>
              <w:right w:w="15" w:type="dxa"/>
            </w:tcMar>
          </w:tcPr>
          <w:p w:rsidR="006543BE" w:rsidRDefault="006543BE"/>
        </w:tc>
      </w:tr>
      <w:tr w:rsidR="006543BE">
        <w:trPr>
          <w:gridBefore w:val="1"/>
        </w:trPr>
        <w:tc>
          <w:tcPr>
            <w:tcW w:w="9248" w:type="dxa"/>
            <w:gridSpan w:val="2"/>
            <w:tcMar>
              <w:top w:w="15" w:type="dxa"/>
              <w:left w:w="225" w:type="dxa"/>
              <w:bottom w:w="15" w:type="dxa"/>
              <w:right w:w="15" w:type="dxa"/>
            </w:tcMar>
          </w:tcPr>
          <w:p w:rsidR="006543BE" w:rsidRDefault="004615BB">
            <w:pPr>
              <w:spacing w:after="0"/>
            </w:pPr>
            <w:r>
              <w:rPr>
                <w:rFonts w:ascii="Courier New" w:hAnsi="Courier New"/>
                <w:color w:val="000000"/>
              </w:rPr>
              <w:t>Calculation of amortizations:</w:t>
            </w:r>
          </w:p>
        </w:tc>
        <w:tc>
          <w:tcPr>
            <w:tcW w:w="382" w:type="dxa"/>
            <w:tcMar>
              <w:top w:w="15" w:type="dxa"/>
              <w:left w:w="15" w:type="dxa"/>
              <w:bottom w:w="15" w:type="dxa"/>
              <w:right w:w="15" w:type="dxa"/>
            </w:tcMar>
          </w:tcPr>
          <w:p w:rsidR="006543BE" w:rsidRDefault="006543BE"/>
        </w:tc>
        <w:tc>
          <w:tcPr>
            <w:tcW w:w="1144" w:type="dxa"/>
            <w:gridSpan w:val="2"/>
            <w:tcMar>
              <w:top w:w="15" w:type="dxa"/>
              <w:left w:w="15" w:type="dxa"/>
              <w:bottom w:w="15" w:type="dxa"/>
              <w:right w:w="15" w:type="dxa"/>
            </w:tcMar>
          </w:tcPr>
          <w:p w:rsidR="006543BE" w:rsidRDefault="006543BE"/>
        </w:tc>
        <w:tc>
          <w:tcPr>
            <w:tcW w:w="186" w:type="dxa"/>
            <w:tcMar>
              <w:top w:w="15" w:type="dxa"/>
              <w:left w:w="15" w:type="dxa"/>
              <w:bottom w:w="15" w:type="dxa"/>
              <w:right w:w="15" w:type="dxa"/>
            </w:tcMar>
          </w:tcPr>
          <w:p w:rsidR="006543BE" w:rsidRDefault="006543BE"/>
        </w:tc>
      </w:tr>
      <w:tr w:rsidR="006543BE">
        <w:trPr>
          <w:gridBefore w:val="1"/>
        </w:trPr>
        <w:tc>
          <w:tcPr>
            <w:tcW w:w="9248" w:type="dxa"/>
            <w:gridSpan w:val="2"/>
            <w:tcMar>
              <w:top w:w="15" w:type="dxa"/>
              <w:left w:w="450" w:type="dxa"/>
              <w:bottom w:w="15" w:type="dxa"/>
              <w:right w:w="15" w:type="dxa"/>
            </w:tcMar>
          </w:tcPr>
          <w:p w:rsidR="006543BE" w:rsidRDefault="004615BB">
            <w:pPr>
              <w:spacing w:after="0"/>
            </w:pPr>
            <w:r>
              <w:rPr>
                <w:rFonts w:ascii="Courier New" w:hAnsi="Courier New"/>
                <w:color w:val="000000"/>
              </w:rPr>
              <w:t>Building [($220,000 − $160,000) ÷ 20] x 25%)</w:t>
            </w:r>
          </w:p>
        </w:tc>
        <w:tc>
          <w:tcPr>
            <w:tcW w:w="382"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44" w:type="dxa"/>
            <w:gridSpan w:val="2"/>
            <w:tcMar>
              <w:top w:w="15" w:type="dxa"/>
              <w:left w:w="15" w:type="dxa"/>
              <w:bottom w:w="15" w:type="dxa"/>
              <w:right w:w="15" w:type="dxa"/>
            </w:tcMar>
          </w:tcPr>
          <w:p w:rsidR="006543BE" w:rsidRDefault="004615BB">
            <w:pPr>
              <w:spacing w:after="0"/>
              <w:jc w:val="right"/>
            </w:pPr>
            <w:r>
              <w:rPr>
                <w:rFonts w:ascii="Courier New" w:hAnsi="Courier New"/>
                <w:color w:val="000000"/>
              </w:rPr>
              <w:t>750</w:t>
            </w:r>
          </w:p>
        </w:tc>
        <w:tc>
          <w:tcPr>
            <w:tcW w:w="186" w:type="dxa"/>
            <w:tcMar>
              <w:top w:w="15" w:type="dxa"/>
              <w:left w:w="15" w:type="dxa"/>
              <w:bottom w:w="15" w:type="dxa"/>
              <w:right w:w="15" w:type="dxa"/>
            </w:tcMar>
          </w:tcPr>
          <w:p w:rsidR="006543BE" w:rsidRDefault="006543BE"/>
        </w:tc>
      </w:tr>
      <w:tr w:rsidR="006543BE">
        <w:trPr>
          <w:gridBefore w:val="1"/>
          <w:trHeight w:val="15"/>
        </w:trPr>
        <w:tc>
          <w:tcPr>
            <w:tcW w:w="9248" w:type="dxa"/>
            <w:gridSpan w:val="2"/>
            <w:tcMar>
              <w:top w:w="15" w:type="dxa"/>
              <w:left w:w="450" w:type="dxa"/>
              <w:bottom w:w="15" w:type="dxa"/>
              <w:right w:w="15" w:type="dxa"/>
            </w:tcMar>
          </w:tcPr>
          <w:p w:rsidR="006543BE" w:rsidRDefault="004615BB">
            <w:pPr>
              <w:spacing w:after="0"/>
            </w:pPr>
            <w:r>
              <w:rPr>
                <w:rFonts w:ascii="Courier New" w:hAnsi="Courier New"/>
                <w:color w:val="000000"/>
              </w:rPr>
              <w:t>Trademark [($90,000 × 25%)÷ 20]</w:t>
            </w:r>
          </w:p>
        </w:tc>
        <w:tc>
          <w:tcPr>
            <w:tcW w:w="382" w:type="dxa"/>
            <w:tcBorders>
              <w:bottom w:val="single" w:sz="8" w:space="0" w:color="000000"/>
            </w:tcBorders>
            <w:tcMar>
              <w:top w:w="15" w:type="dxa"/>
              <w:left w:w="15" w:type="dxa"/>
              <w:bottom w:w="15" w:type="dxa"/>
              <w:right w:w="15" w:type="dxa"/>
            </w:tcMar>
          </w:tcPr>
          <w:p w:rsidR="006543BE" w:rsidRDefault="006543BE"/>
        </w:tc>
        <w:tc>
          <w:tcPr>
            <w:tcW w:w="1144" w:type="dxa"/>
            <w:gridSpan w:val="2"/>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1,125</w:t>
            </w:r>
          </w:p>
        </w:tc>
        <w:tc>
          <w:tcPr>
            <w:tcW w:w="186" w:type="dxa"/>
            <w:tcBorders>
              <w:bottom w:val="single" w:sz="8" w:space="0" w:color="000000"/>
            </w:tcBorders>
            <w:tcMar>
              <w:top w:w="15" w:type="dxa"/>
              <w:left w:w="15" w:type="dxa"/>
              <w:bottom w:w="15" w:type="dxa"/>
              <w:right w:w="15" w:type="dxa"/>
            </w:tcMar>
          </w:tcPr>
          <w:p w:rsidR="006543BE" w:rsidRDefault="006543BE"/>
        </w:tc>
      </w:tr>
      <w:tr w:rsidR="006543BE">
        <w:trPr>
          <w:gridBefore w:val="1"/>
          <w:trHeight w:val="120"/>
        </w:trPr>
        <w:tc>
          <w:tcPr>
            <w:tcW w:w="9248" w:type="dxa"/>
            <w:gridSpan w:val="2"/>
            <w:tcMar>
              <w:top w:w="15" w:type="dxa"/>
              <w:left w:w="450" w:type="dxa"/>
              <w:bottom w:w="15" w:type="dxa"/>
              <w:right w:w="15" w:type="dxa"/>
            </w:tcMar>
          </w:tcPr>
          <w:p w:rsidR="006543BE" w:rsidRDefault="004615BB">
            <w:pPr>
              <w:spacing w:after="0"/>
            </w:pPr>
            <w:r>
              <w:rPr>
                <w:rFonts w:ascii="Courier New" w:hAnsi="Courier New"/>
                <w:color w:val="000000"/>
              </w:rPr>
              <w:t>Total</w:t>
            </w:r>
          </w:p>
        </w:tc>
        <w:tc>
          <w:tcPr>
            <w:tcW w:w="382"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144" w:type="dxa"/>
            <w:gridSpan w:val="2"/>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1,875</w:t>
            </w:r>
          </w:p>
        </w:tc>
        <w:tc>
          <w:tcPr>
            <w:tcW w:w="186" w:type="dxa"/>
            <w:tcBorders>
              <w:bottom w:val="double" w:sz="5" w:space="0" w:color="000000"/>
            </w:tcBorders>
            <w:tcMar>
              <w:top w:w="45" w:type="dxa"/>
              <w:left w:w="15" w:type="dxa"/>
              <w:bottom w:w="45" w:type="dxa"/>
              <w:right w:w="15" w:type="dxa"/>
            </w:tcMar>
          </w:tcPr>
          <w:p w:rsidR="006543BE" w:rsidRDefault="006543BE"/>
        </w:tc>
      </w:tr>
      <w:tr w:rsidR="006543BE">
        <w:trPr>
          <w:gridBefore w:val="1"/>
        </w:trPr>
        <w:tc>
          <w:tcPr>
            <w:tcW w:w="0" w:type="auto"/>
            <w:gridSpan w:val="6"/>
            <w:tcMar>
              <w:top w:w="15" w:type="dxa"/>
              <w:left w:w="15" w:type="dxa"/>
              <w:bottom w:w="15" w:type="dxa"/>
              <w:right w:w="15" w:type="dxa"/>
            </w:tcMar>
          </w:tcPr>
          <w:p w:rsidR="006543BE" w:rsidRDefault="006543BE"/>
        </w:tc>
      </w:tr>
      <w:tr w:rsidR="006543BE">
        <w:trPr>
          <w:gridAfter w:val="2"/>
          <w:wAfter w:w="435" w:type="dxa"/>
        </w:trPr>
        <w:tc>
          <w:tcPr>
            <w:tcW w:w="11028" w:type="dxa"/>
            <w:tcMar>
              <w:top w:w="15" w:type="dxa"/>
              <w:left w:w="450" w:type="dxa"/>
              <w:bottom w:w="15" w:type="dxa"/>
              <w:right w:w="15" w:type="dxa"/>
            </w:tcMar>
          </w:tcPr>
          <w:p w:rsidR="006543BE" w:rsidRDefault="004615BB">
            <w:pPr>
              <w:spacing w:after="0"/>
            </w:pPr>
            <w:r>
              <w:rPr>
                <w:rFonts w:ascii="Courier New" w:hAnsi="Courier New"/>
                <w:color w:val="000000"/>
              </w:rPr>
              <w:t>Calculation of deferred gross profit on intra-entity inventory sales:</w:t>
            </w:r>
          </w:p>
        </w:tc>
        <w:tc>
          <w:tcPr>
            <w:tcW w:w="380" w:type="dxa"/>
            <w:tcMar>
              <w:top w:w="15" w:type="dxa"/>
              <w:left w:w="15" w:type="dxa"/>
              <w:bottom w:w="15" w:type="dxa"/>
              <w:right w:w="15" w:type="dxa"/>
            </w:tcMar>
          </w:tcPr>
          <w:p w:rsidR="006543BE" w:rsidRDefault="006543BE"/>
        </w:tc>
        <w:tc>
          <w:tcPr>
            <w:tcW w:w="1155" w:type="dxa"/>
            <w:tcMar>
              <w:top w:w="15" w:type="dxa"/>
              <w:left w:w="15" w:type="dxa"/>
              <w:bottom w:w="15" w:type="dxa"/>
              <w:right w:w="15" w:type="dxa"/>
            </w:tcMar>
          </w:tcPr>
          <w:p w:rsidR="006543BE" w:rsidRDefault="006543BE"/>
        </w:tc>
        <w:tc>
          <w:tcPr>
            <w:tcW w:w="197" w:type="dxa"/>
            <w:gridSpan w:val="2"/>
            <w:tcMar>
              <w:top w:w="15" w:type="dxa"/>
              <w:left w:w="15" w:type="dxa"/>
              <w:bottom w:w="15" w:type="dxa"/>
              <w:right w:w="15" w:type="dxa"/>
            </w:tcMar>
          </w:tcPr>
          <w:p w:rsidR="006543BE" w:rsidRDefault="006543BE"/>
        </w:tc>
      </w:tr>
      <w:tr w:rsidR="006543BE">
        <w:trPr>
          <w:gridAfter w:val="2"/>
          <w:wAfter w:w="435" w:type="dxa"/>
        </w:trPr>
        <w:tc>
          <w:tcPr>
            <w:tcW w:w="11028" w:type="dxa"/>
            <w:tcMar>
              <w:top w:w="15" w:type="dxa"/>
              <w:left w:w="450" w:type="dxa"/>
              <w:bottom w:w="15" w:type="dxa"/>
              <w:right w:w="15" w:type="dxa"/>
            </w:tcMar>
          </w:tcPr>
          <w:p w:rsidR="006543BE" w:rsidRDefault="004615BB">
            <w:pPr>
              <w:spacing w:after="0"/>
            </w:pPr>
            <w:r>
              <w:rPr>
                <w:rFonts w:ascii="Courier New" w:hAnsi="Courier New"/>
                <w:color w:val="000000"/>
              </w:rPr>
              <w:t>Cost + 50% cost = $60,000 + $30,000</w:t>
            </w:r>
          </w:p>
        </w:tc>
        <w:tc>
          <w:tcPr>
            <w:tcW w:w="38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5" w:type="dxa"/>
            <w:tcMar>
              <w:top w:w="15" w:type="dxa"/>
              <w:left w:w="15" w:type="dxa"/>
              <w:bottom w:w="15" w:type="dxa"/>
              <w:right w:w="15" w:type="dxa"/>
            </w:tcMar>
          </w:tcPr>
          <w:p w:rsidR="006543BE" w:rsidRDefault="004615BB">
            <w:pPr>
              <w:spacing w:after="0"/>
              <w:jc w:val="right"/>
            </w:pPr>
            <w:r>
              <w:rPr>
                <w:rFonts w:ascii="Courier New" w:hAnsi="Courier New"/>
                <w:color w:val="000000"/>
              </w:rPr>
              <w:t>90,000</w:t>
            </w:r>
          </w:p>
        </w:tc>
        <w:tc>
          <w:tcPr>
            <w:tcW w:w="197" w:type="dxa"/>
            <w:gridSpan w:val="2"/>
            <w:tcMar>
              <w:top w:w="15" w:type="dxa"/>
              <w:left w:w="15" w:type="dxa"/>
              <w:bottom w:w="15" w:type="dxa"/>
              <w:right w:w="15" w:type="dxa"/>
            </w:tcMar>
          </w:tcPr>
          <w:p w:rsidR="006543BE" w:rsidRDefault="006543BE"/>
        </w:tc>
      </w:tr>
      <w:tr w:rsidR="006543BE">
        <w:trPr>
          <w:gridAfter w:val="2"/>
          <w:wAfter w:w="435" w:type="dxa"/>
          <w:trHeight w:val="15"/>
        </w:trPr>
        <w:tc>
          <w:tcPr>
            <w:tcW w:w="11028" w:type="dxa"/>
            <w:tcMar>
              <w:top w:w="15" w:type="dxa"/>
              <w:left w:w="450" w:type="dxa"/>
              <w:bottom w:w="15" w:type="dxa"/>
              <w:right w:w="15" w:type="dxa"/>
            </w:tcMar>
          </w:tcPr>
          <w:p w:rsidR="006543BE" w:rsidRDefault="004615BB">
            <w:pPr>
              <w:spacing w:after="0"/>
            </w:pPr>
            <w:r>
              <w:rPr>
                <w:rFonts w:ascii="Courier New" w:hAnsi="Courier New"/>
                <w:color w:val="000000"/>
              </w:rPr>
              <w:t>Cost</w:t>
            </w:r>
          </w:p>
        </w:tc>
        <w:tc>
          <w:tcPr>
            <w:tcW w:w="380" w:type="dxa"/>
            <w:tcBorders>
              <w:bottom w:val="single" w:sz="8" w:space="0" w:color="000000"/>
            </w:tcBorders>
            <w:tcMar>
              <w:top w:w="15" w:type="dxa"/>
              <w:left w:w="15" w:type="dxa"/>
              <w:bottom w:w="15" w:type="dxa"/>
              <w:right w:w="15" w:type="dxa"/>
            </w:tcMar>
          </w:tcPr>
          <w:p w:rsidR="006543BE" w:rsidRDefault="006543BE"/>
        </w:tc>
        <w:tc>
          <w:tcPr>
            <w:tcW w:w="1155"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(60,000</w:t>
            </w:r>
          </w:p>
        </w:tc>
        <w:tc>
          <w:tcPr>
            <w:tcW w:w="197" w:type="dxa"/>
            <w:gridSpan w:val="2"/>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gridAfter w:val="2"/>
          <w:wAfter w:w="435" w:type="dxa"/>
          <w:trHeight w:val="120"/>
        </w:trPr>
        <w:tc>
          <w:tcPr>
            <w:tcW w:w="11028" w:type="dxa"/>
            <w:tcMar>
              <w:top w:w="15" w:type="dxa"/>
              <w:left w:w="450" w:type="dxa"/>
              <w:bottom w:w="15" w:type="dxa"/>
              <w:right w:w="15" w:type="dxa"/>
            </w:tcMar>
          </w:tcPr>
          <w:p w:rsidR="006543BE" w:rsidRDefault="004615BB">
            <w:pPr>
              <w:spacing w:after="0"/>
            </w:pPr>
            <w:r>
              <w:rPr>
                <w:rFonts w:ascii="Courier New" w:hAnsi="Courier New"/>
                <w:color w:val="000000"/>
              </w:rPr>
              <w:t>Gross profit</w:t>
            </w:r>
          </w:p>
        </w:tc>
        <w:tc>
          <w:tcPr>
            <w:tcW w:w="380"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155"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30,000</w:t>
            </w:r>
          </w:p>
        </w:tc>
        <w:tc>
          <w:tcPr>
            <w:tcW w:w="197" w:type="dxa"/>
            <w:gridSpan w:val="2"/>
            <w:tcBorders>
              <w:bottom w:val="double" w:sz="5" w:space="0" w:color="000000"/>
            </w:tcBorders>
            <w:tcMar>
              <w:top w:w="45" w:type="dxa"/>
              <w:left w:w="15" w:type="dxa"/>
              <w:bottom w:w="45" w:type="dxa"/>
              <w:right w:w="15" w:type="dxa"/>
            </w:tcMar>
          </w:tcPr>
          <w:p w:rsidR="006543BE" w:rsidRDefault="006543BE"/>
        </w:tc>
      </w:tr>
      <w:tr w:rsidR="006543BE">
        <w:trPr>
          <w:gridAfter w:val="2"/>
          <w:wAfter w:w="435" w:type="dxa"/>
          <w:trHeight w:val="15"/>
        </w:trPr>
        <w:tc>
          <w:tcPr>
            <w:tcW w:w="11028" w:type="dxa"/>
            <w:tcMar>
              <w:top w:w="15" w:type="dxa"/>
              <w:left w:w="450" w:type="dxa"/>
              <w:bottom w:w="15" w:type="dxa"/>
              <w:right w:w="15" w:type="dxa"/>
            </w:tcMar>
          </w:tcPr>
          <w:p w:rsidR="006543BE" w:rsidRDefault="004615BB">
            <w:pPr>
              <w:spacing w:after="0"/>
            </w:pPr>
            <w:r>
              <w:rPr>
                <w:rFonts w:ascii="Courier New" w:hAnsi="Courier New"/>
                <w:color w:val="000000"/>
              </w:rPr>
              <w:t>GP % = 30,000/90,000 =</w:t>
            </w:r>
          </w:p>
        </w:tc>
        <w:tc>
          <w:tcPr>
            <w:tcW w:w="380" w:type="dxa"/>
            <w:tcBorders>
              <w:bottom w:val="single" w:sz="8" w:space="0" w:color="000000"/>
            </w:tcBorders>
            <w:tcMar>
              <w:top w:w="15" w:type="dxa"/>
              <w:left w:w="15" w:type="dxa"/>
              <w:bottom w:w="15" w:type="dxa"/>
              <w:right w:w="15" w:type="dxa"/>
            </w:tcMar>
          </w:tcPr>
          <w:p w:rsidR="006543BE" w:rsidRDefault="006543BE"/>
        </w:tc>
        <w:tc>
          <w:tcPr>
            <w:tcW w:w="1155"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1/3</w:t>
            </w:r>
          </w:p>
        </w:tc>
        <w:tc>
          <w:tcPr>
            <w:tcW w:w="197" w:type="dxa"/>
            <w:gridSpan w:val="2"/>
            <w:tcBorders>
              <w:bottom w:val="single" w:sz="8" w:space="0" w:color="000000"/>
            </w:tcBorders>
            <w:tcMar>
              <w:top w:w="15" w:type="dxa"/>
              <w:left w:w="15" w:type="dxa"/>
              <w:bottom w:w="15" w:type="dxa"/>
              <w:right w:w="15" w:type="dxa"/>
            </w:tcMar>
          </w:tcPr>
          <w:p w:rsidR="006543BE" w:rsidRDefault="006543BE"/>
        </w:tc>
      </w:tr>
      <w:tr w:rsidR="006543BE">
        <w:trPr>
          <w:gridAfter w:val="2"/>
          <w:wAfter w:w="435" w:type="dxa"/>
          <w:trHeight w:val="15"/>
        </w:trPr>
        <w:tc>
          <w:tcPr>
            <w:tcW w:w="11028" w:type="dxa"/>
            <w:tcMar>
              <w:top w:w="15" w:type="dxa"/>
              <w:left w:w="450" w:type="dxa"/>
              <w:bottom w:w="15" w:type="dxa"/>
              <w:right w:w="15" w:type="dxa"/>
            </w:tcMar>
          </w:tcPr>
          <w:p w:rsidR="006543BE" w:rsidRDefault="004615BB">
            <w:pPr>
              <w:spacing w:after="0"/>
            </w:pPr>
            <w:r>
              <w:rPr>
                <w:rFonts w:ascii="Courier New" w:hAnsi="Courier New"/>
                <w:color w:val="000000"/>
              </w:rPr>
              <w:t>Remaining inventory</w:t>
            </w:r>
          </w:p>
        </w:tc>
        <w:tc>
          <w:tcPr>
            <w:tcW w:w="380"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5"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33,000</w:t>
            </w:r>
          </w:p>
        </w:tc>
        <w:tc>
          <w:tcPr>
            <w:tcW w:w="197" w:type="dxa"/>
            <w:gridSpan w:val="2"/>
            <w:tcBorders>
              <w:bottom w:val="single" w:sz="8" w:space="0" w:color="000000"/>
            </w:tcBorders>
            <w:tcMar>
              <w:top w:w="15" w:type="dxa"/>
              <w:left w:w="15" w:type="dxa"/>
              <w:bottom w:w="15" w:type="dxa"/>
              <w:right w:w="15" w:type="dxa"/>
            </w:tcMar>
          </w:tcPr>
          <w:p w:rsidR="006543BE" w:rsidRDefault="006543BE"/>
        </w:tc>
      </w:tr>
      <w:tr w:rsidR="006543BE">
        <w:trPr>
          <w:gridAfter w:val="2"/>
          <w:wAfter w:w="435" w:type="dxa"/>
          <w:trHeight w:val="15"/>
        </w:trPr>
        <w:tc>
          <w:tcPr>
            <w:tcW w:w="11028" w:type="dxa"/>
            <w:tcMar>
              <w:top w:w="15" w:type="dxa"/>
              <w:left w:w="675" w:type="dxa"/>
              <w:bottom w:w="15" w:type="dxa"/>
              <w:right w:w="15" w:type="dxa"/>
            </w:tcMar>
          </w:tcPr>
          <w:p w:rsidR="006543BE" w:rsidRDefault="004615BB">
            <w:pPr>
              <w:spacing w:after="0"/>
            </w:pPr>
            <w:r>
              <w:rPr>
                <w:rFonts w:ascii="Courier New" w:hAnsi="Courier New"/>
                <w:color w:val="000000"/>
              </w:rPr>
              <w:t>= Intra-entity gross profit remaining in ending inventory</w:t>
            </w:r>
          </w:p>
        </w:tc>
        <w:tc>
          <w:tcPr>
            <w:tcW w:w="380"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5"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11,000</w:t>
            </w:r>
          </w:p>
        </w:tc>
        <w:tc>
          <w:tcPr>
            <w:tcW w:w="197" w:type="dxa"/>
            <w:gridSpan w:val="2"/>
            <w:tcBorders>
              <w:bottom w:val="single" w:sz="8" w:space="0" w:color="000000"/>
            </w:tcBorders>
            <w:tcMar>
              <w:top w:w="15" w:type="dxa"/>
              <w:left w:w="15" w:type="dxa"/>
              <w:bottom w:w="15" w:type="dxa"/>
              <w:right w:w="15" w:type="dxa"/>
            </w:tcMar>
          </w:tcPr>
          <w:p w:rsidR="006543BE" w:rsidRDefault="006543BE"/>
        </w:tc>
      </w:tr>
      <w:tr w:rsidR="006543BE">
        <w:trPr>
          <w:gridAfter w:val="2"/>
          <w:wAfter w:w="435" w:type="dxa"/>
          <w:trHeight w:val="15"/>
        </w:trPr>
        <w:tc>
          <w:tcPr>
            <w:tcW w:w="11028" w:type="dxa"/>
            <w:tcMar>
              <w:top w:w="15" w:type="dxa"/>
              <w:left w:w="450" w:type="dxa"/>
              <w:bottom w:w="15" w:type="dxa"/>
              <w:right w:w="15" w:type="dxa"/>
            </w:tcMar>
          </w:tcPr>
          <w:p w:rsidR="006543BE" w:rsidRDefault="004615BB">
            <w:pPr>
              <w:spacing w:after="0"/>
            </w:pPr>
            <w:r>
              <w:rPr>
                <w:rFonts w:ascii="Courier New" w:hAnsi="Courier New"/>
                <w:color w:val="000000"/>
              </w:rPr>
              <w:t>Jolley’s ownership %</w:t>
            </w:r>
          </w:p>
        </w:tc>
        <w:tc>
          <w:tcPr>
            <w:tcW w:w="380"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55"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25</w:t>
            </w:r>
          </w:p>
        </w:tc>
        <w:tc>
          <w:tcPr>
            <w:tcW w:w="197" w:type="dxa"/>
            <w:gridSpan w:val="2"/>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gridAfter w:val="2"/>
          <w:wAfter w:w="435" w:type="dxa"/>
          <w:trHeight w:val="120"/>
        </w:trPr>
        <w:tc>
          <w:tcPr>
            <w:tcW w:w="11028" w:type="dxa"/>
            <w:tcMar>
              <w:top w:w="15" w:type="dxa"/>
              <w:left w:w="675" w:type="dxa"/>
              <w:bottom w:w="15" w:type="dxa"/>
              <w:right w:w="15" w:type="dxa"/>
            </w:tcMar>
          </w:tcPr>
          <w:p w:rsidR="006543BE" w:rsidRDefault="004615BB">
            <w:pPr>
              <w:spacing w:after="0"/>
            </w:pPr>
            <w:r>
              <w:rPr>
                <w:rFonts w:ascii="Courier New" w:hAnsi="Courier New"/>
                <w:color w:val="000000"/>
              </w:rPr>
              <w:t>Deferred gross profit on intra-entity inventory sales</w:t>
            </w:r>
          </w:p>
        </w:tc>
        <w:tc>
          <w:tcPr>
            <w:tcW w:w="380"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155"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2,750</w:t>
            </w:r>
          </w:p>
        </w:tc>
        <w:tc>
          <w:tcPr>
            <w:tcW w:w="197" w:type="dxa"/>
            <w:gridSpan w:val="2"/>
            <w:tcBorders>
              <w:bottom w:val="double" w:sz="5" w:space="0" w:color="000000"/>
            </w:tcBorders>
            <w:tcMar>
              <w:top w:w="45" w:type="dxa"/>
              <w:left w:w="15" w:type="dxa"/>
              <w:bottom w:w="45" w:type="dxa"/>
              <w:right w:w="15" w:type="dxa"/>
            </w:tcMar>
          </w:tcPr>
          <w:p w:rsidR="006543BE" w:rsidRDefault="006543BE"/>
        </w:tc>
      </w:tr>
      <w:tr w:rsidR="006543BE">
        <w:trPr>
          <w:gridAfter w:val="2"/>
          <w:wAfter w:w="435" w:type="dxa"/>
        </w:trPr>
        <w:tc>
          <w:tcPr>
            <w:tcW w:w="0" w:type="auto"/>
            <w:gridSpan w:val="5"/>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101)</w:t>
      </w:r>
    </w:p>
    <w:tbl>
      <w:tblPr>
        <w:tblW w:w="0" w:type="auto"/>
        <w:tblLook w:val="04A0" w:firstRow="1" w:lastRow="0" w:firstColumn="1" w:lastColumn="0" w:noHBand="0" w:noVBand="1"/>
      </w:tblPr>
      <w:tblGrid>
        <w:gridCol w:w="5357"/>
        <w:gridCol w:w="171"/>
        <w:gridCol w:w="1119"/>
        <w:gridCol w:w="210"/>
        <w:gridCol w:w="64"/>
        <w:gridCol w:w="709"/>
        <w:gridCol w:w="64"/>
        <w:gridCol w:w="1666"/>
      </w:tblGrid>
      <w:tr w:rsidR="006543BE">
        <w:trPr>
          <w:gridAfter w:val="4"/>
          <w:wAfter w:w="1440" w:type="dxa"/>
        </w:trPr>
        <w:tc>
          <w:tcPr>
            <w:tcW w:w="10203" w:type="dxa"/>
            <w:tcMar>
              <w:top w:w="15" w:type="dxa"/>
              <w:left w:w="75" w:type="dxa"/>
              <w:bottom w:w="15" w:type="dxa"/>
              <w:right w:w="15" w:type="dxa"/>
            </w:tcMar>
          </w:tcPr>
          <w:p w:rsidR="006543BE" w:rsidRDefault="004615BB">
            <w:pPr>
              <w:spacing w:after="0"/>
            </w:pPr>
            <w:r>
              <w:rPr>
                <w:rFonts w:ascii="Courier New" w:hAnsi="Courier New"/>
                <w:color w:val="000000"/>
              </w:rPr>
              <w:t>Equity Income-2020:</w:t>
            </w:r>
          </w:p>
        </w:tc>
        <w:tc>
          <w:tcPr>
            <w:tcW w:w="200" w:type="dxa"/>
            <w:tcMar>
              <w:top w:w="15" w:type="dxa"/>
              <w:left w:w="15" w:type="dxa"/>
              <w:bottom w:w="15" w:type="dxa"/>
              <w:right w:w="15" w:type="dxa"/>
            </w:tcMar>
          </w:tcPr>
          <w:p w:rsidR="006543BE" w:rsidRDefault="006543BE"/>
        </w:tc>
        <w:tc>
          <w:tcPr>
            <w:tcW w:w="1199" w:type="dxa"/>
            <w:tcMar>
              <w:top w:w="15" w:type="dxa"/>
              <w:left w:w="15" w:type="dxa"/>
              <w:bottom w:w="15" w:type="dxa"/>
              <w:right w:w="15" w:type="dxa"/>
            </w:tcMar>
          </w:tcPr>
          <w:p w:rsidR="006543BE" w:rsidRDefault="006543BE"/>
        </w:tc>
        <w:tc>
          <w:tcPr>
            <w:tcW w:w="398" w:type="dxa"/>
            <w:tcMar>
              <w:top w:w="15" w:type="dxa"/>
              <w:left w:w="15" w:type="dxa"/>
              <w:bottom w:w="15" w:type="dxa"/>
              <w:right w:w="15" w:type="dxa"/>
            </w:tcMar>
          </w:tcPr>
          <w:p w:rsidR="006543BE" w:rsidRDefault="006543BE"/>
        </w:tc>
      </w:tr>
      <w:tr w:rsidR="006543BE">
        <w:trPr>
          <w:gridAfter w:val="4"/>
          <w:wAfter w:w="1440" w:type="dxa"/>
        </w:trPr>
        <w:tc>
          <w:tcPr>
            <w:tcW w:w="10203" w:type="dxa"/>
            <w:tcMar>
              <w:top w:w="15" w:type="dxa"/>
              <w:left w:w="225" w:type="dxa"/>
              <w:bottom w:w="15" w:type="dxa"/>
              <w:right w:w="15" w:type="dxa"/>
            </w:tcMar>
          </w:tcPr>
          <w:p w:rsidR="006543BE" w:rsidRDefault="004615BB">
            <w:pPr>
              <w:spacing w:after="0"/>
            </w:pPr>
            <w:r>
              <w:rPr>
                <w:rFonts w:ascii="Courier New" w:hAnsi="Courier New"/>
                <w:color w:val="000000"/>
              </w:rPr>
              <w:t>Basic equity accrual ($300,000 × 40%)</w:t>
            </w:r>
          </w:p>
        </w:tc>
        <w:tc>
          <w:tcPr>
            <w:tcW w:w="20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199" w:type="dxa"/>
            <w:tcMar>
              <w:top w:w="15" w:type="dxa"/>
              <w:left w:w="15" w:type="dxa"/>
              <w:bottom w:w="15" w:type="dxa"/>
              <w:right w:w="15" w:type="dxa"/>
            </w:tcMar>
          </w:tcPr>
          <w:p w:rsidR="006543BE" w:rsidRDefault="004615BB">
            <w:pPr>
              <w:spacing w:after="0"/>
              <w:jc w:val="right"/>
            </w:pPr>
            <w:r>
              <w:rPr>
                <w:rFonts w:ascii="Courier New" w:hAnsi="Courier New"/>
                <w:color w:val="000000"/>
              </w:rPr>
              <w:t>120,000</w:t>
            </w:r>
          </w:p>
        </w:tc>
        <w:tc>
          <w:tcPr>
            <w:tcW w:w="398" w:type="dxa"/>
            <w:tcMar>
              <w:top w:w="15" w:type="dxa"/>
              <w:left w:w="15" w:type="dxa"/>
              <w:bottom w:w="15" w:type="dxa"/>
              <w:right w:w="15" w:type="dxa"/>
            </w:tcMar>
          </w:tcPr>
          <w:p w:rsidR="006543BE" w:rsidRDefault="006543BE"/>
        </w:tc>
      </w:tr>
      <w:tr w:rsidR="006543BE">
        <w:trPr>
          <w:gridAfter w:val="4"/>
          <w:wAfter w:w="1440" w:type="dxa"/>
        </w:trPr>
        <w:tc>
          <w:tcPr>
            <w:tcW w:w="10203" w:type="dxa"/>
            <w:tcMar>
              <w:top w:w="15" w:type="dxa"/>
              <w:left w:w="225" w:type="dxa"/>
              <w:bottom w:w="15" w:type="dxa"/>
              <w:right w:w="15" w:type="dxa"/>
            </w:tcMar>
          </w:tcPr>
          <w:p w:rsidR="006543BE" w:rsidRDefault="004615BB">
            <w:pPr>
              <w:spacing w:after="0"/>
            </w:pPr>
            <w:r>
              <w:rPr>
                <w:rFonts w:ascii="Courier New" w:hAnsi="Courier New"/>
                <w:color w:val="000000"/>
              </w:rPr>
              <w:t>Amortization (Schedule 1)</w:t>
            </w:r>
          </w:p>
        </w:tc>
        <w:tc>
          <w:tcPr>
            <w:tcW w:w="200" w:type="dxa"/>
            <w:tcMar>
              <w:top w:w="15" w:type="dxa"/>
              <w:left w:w="15" w:type="dxa"/>
              <w:bottom w:w="15" w:type="dxa"/>
              <w:right w:w="15" w:type="dxa"/>
            </w:tcMar>
          </w:tcPr>
          <w:p w:rsidR="006543BE" w:rsidRDefault="006543BE"/>
        </w:tc>
        <w:tc>
          <w:tcPr>
            <w:tcW w:w="1199" w:type="dxa"/>
            <w:tcMar>
              <w:top w:w="15" w:type="dxa"/>
              <w:left w:w="15" w:type="dxa"/>
              <w:bottom w:w="15" w:type="dxa"/>
              <w:right w:w="15" w:type="dxa"/>
            </w:tcMar>
          </w:tcPr>
          <w:p w:rsidR="006543BE" w:rsidRDefault="004615BB">
            <w:pPr>
              <w:spacing w:after="0"/>
              <w:jc w:val="right"/>
            </w:pPr>
            <w:r>
              <w:rPr>
                <w:rFonts w:ascii="Courier New" w:hAnsi="Courier New"/>
                <w:color w:val="000000"/>
              </w:rPr>
              <w:t>(6,000</w:t>
            </w:r>
          </w:p>
        </w:tc>
        <w:tc>
          <w:tcPr>
            <w:tcW w:w="398" w:type="dxa"/>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gridAfter w:val="4"/>
          <w:wAfter w:w="1440" w:type="dxa"/>
          <w:trHeight w:val="15"/>
        </w:trPr>
        <w:tc>
          <w:tcPr>
            <w:tcW w:w="10203" w:type="dxa"/>
            <w:tcMar>
              <w:top w:w="15" w:type="dxa"/>
              <w:left w:w="225" w:type="dxa"/>
              <w:bottom w:w="15" w:type="dxa"/>
              <w:right w:w="15" w:type="dxa"/>
            </w:tcMar>
          </w:tcPr>
          <w:p w:rsidR="006543BE" w:rsidRDefault="004615BB">
            <w:pPr>
              <w:spacing w:after="0"/>
            </w:pPr>
            <w:r>
              <w:rPr>
                <w:rFonts w:ascii="Courier New" w:hAnsi="Courier New"/>
                <w:color w:val="000000"/>
              </w:rPr>
              <w:t>Deferred intra-entity gross profit (Schedule 2)</w:t>
            </w:r>
          </w:p>
        </w:tc>
        <w:tc>
          <w:tcPr>
            <w:tcW w:w="200" w:type="dxa"/>
            <w:tcBorders>
              <w:bottom w:val="single" w:sz="8" w:space="0" w:color="000000"/>
            </w:tcBorders>
            <w:tcMar>
              <w:top w:w="15" w:type="dxa"/>
              <w:left w:w="15" w:type="dxa"/>
              <w:bottom w:w="15" w:type="dxa"/>
              <w:right w:w="15" w:type="dxa"/>
            </w:tcMar>
          </w:tcPr>
          <w:p w:rsidR="006543BE" w:rsidRDefault="006543BE"/>
        </w:tc>
        <w:tc>
          <w:tcPr>
            <w:tcW w:w="1199"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(3,600</w:t>
            </w:r>
          </w:p>
        </w:tc>
        <w:tc>
          <w:tcPr>
            <w:tcW w:w="398"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gridAfter w:val="4"/>
          <w:wAfter w:w="1440" w:type="dxa"/>
          <w:trHeight w:val="120"/>
        </w:trPr>
        <w:tc>
          <w:tcPr>
            <w:tcW w:w="10203" w:type="dxa"/>
            <w:tcMar>
              <w:top w:w="15" w:type="dxa"/>
              <w:left w:w="450" w:type="dxa"/>
              <w:bottom w:w="15" w:type="dxa"/>
              <w:right w:w="15" w:type="dxa"/>
            </w:tcMar>
          </w:tcPr>
          <w:p w:rsidR="006543BE" w:rsidRDefault="004615BB">
            <w:pPr>
              <w:spacing w:after="0"/>
            </w:pPr>
            <w:r>
              <w:rPr>
                <w:rFonts w:ascii="Courier New" w:hAnsi="Courier New"/>
                <w:color w:val="000000"/>
              </w:rPr>
              <w:t>Equity income – 2020</w:t>
            </w:r>
          </w:p>
        </w:tc>
        <w:tc>
          <w:tcPr>
            <w:tcW w:w="200"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199"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110,400</w:t>
            </w:r>
          </w:p>
        </w:tc>
        <w:tc>
          <w:tcPr>
            <w:tcW w:w="398" w:type="dxa"/>
            <w:tcBorders>
              <w:bottom w:val="double" w:sz="5" w:space="0" w:color="000000"/>
            </w:tcBorders>
            <w:tcMar>
              <w:top w:w="45" w:type="dxa"/>
              <w:left w:w="15" w:type="dxa"/>
              <w:bottom w:w="45" w:type="dxa"/>
              <w:right w:w="15" w:type="dxa"/>
            </w:tcMar>
          </w:tcPr>
          <w:p w:rsidR="006543BE" w:rsidRDefault="006543BE"/>
        </w:tc>
      </w:tr>
      <w:tr w:rsidR="006543BE">
        <w:trPr>
          <w:gridAfter w:val="4"/>
          <w:wAfter w:w="1440" w:type="dxa"/>
        </w:trPr>
        <w:tc>
          <w:tcPr>
            <w:tcW w:w="0" w:type="auto"/>
            <w:gridSpan w:val="4"/>
            <w:tcMar>
              <w:top w:w="15" w:type="dxa"/>
              <w:left w:w="15" w:type="dxa"/>
              <w:bottom w:w="15" w:type="dxa"/>
              <w:right w:w="15" w:type="dxa"/>
            </w:tcMar>
          </w:tcPr>
          <w:p w:rsidR="006543BE" w:rsidRDefault="006543BE"/>
        </w:tc>
      </w:tr>
      <w:tr w:rsidR="006543BE">
        <w:trPr>
          <w:gridAfter w:val="4"/>
          <w:wAfter w:w="1440" w:type="dxa"/>
        </w:trPr>
        <w:tc>
          <w:tcPr>
            <w:tcW w:w="14201" w:type="dxa"/>
            <w:tcMar>
              <w:top w:w="15" w:type="dxa"/>
              <w:left w:w="75" w:type="dxa"/>
              <w:bottom w:w="15" w:type="dxa"/>
              <w:right w:w="15" w:type="dxa"/>
            </w:tcMar>
          </w:tcPr>
          <w:p w:rsidR="006543BE" w:rsidRDefault="004615BB">
            <w:pPr>
              <w:spacing w:after="0"/>
            </w:pPr>
            <w:r>
              <w:rPr>
                <w:rFonts w:ascii="Courier New" w:hAnsi="Courier New"/>
                <w:color w:val="000000"/>
              </w:rPr>
              <w:t>Equity Income (Loss) – 2021:</w:t>
            </w:r>
          </w:p>
        </w:tc>
        <w:tc>
          <w:tcPr>
            <w:tcW w:w="200" w:type="dxa"/>
            <w:tcMar>
              <w:top w:w="15" w:type="dxa"/>
              <w:left w:w="15" w:type="dxa"/>
              <w:bottom w:w="15" w:type="dxa"/>
              <w:right w:w="15" w:type="dxa"/>
            </w:tcMar>
          </w:tcPr>
          <w:p w:rsidR="006543BE" w:rsidRDefault="006543BE"/>
        </w:tc>
        <w:tc>
          <w:tcPr>
            <w:tcW w:w="1200" w:type="dxa"/>
            <w:tcMar>
              <w:top w:w="15" w:type="dxa"/>
              <w:left w:w="15" w:type="dxa"/>
              <w:bottom w:w="15" w:type="dxa"/>
              <w:right w:w="15" w:type="dxa"/>
            </w:tcMar>
          </w:tcPr>
          <w:p w:rsidR="006543BE" w:rsidRDefault="006543BE"/>
        </w:tc>
        <w:tc>
          <w:tcPr>
            <w:tcW w:w="399" w:type="dxa"/>
            <w:tcMar>
              <w:top w:w="15" w:type="dxa"/>
              <w:left w:w="15" w:type="dxa"/>
              <w:bottom w:w="15" w:type="dxa"/>
              <w:right w:w="15" w:type="dxa"/>
            </w:tcMar>
          </w:tcPr>
          <w:p w:rsidR="006543BE" w:rsidRDefault="006543BE"/>
        </w:tc>
      </w:tr>
      <w:tr w:rsidR="006543BE">
        <w:trPr>
          <w:gridAfter w:val="4"/>
          <w:wAfter w:w="1440" w:type="dxa"/>
        </w:trPr>
        <w:tc>
          <w:tcPr>
            <w:tcW w:w="14201" w:type="dxa"/>
            <w:tcMar>
              <w:top w:w="15" w:type="dxa"/>
              <w:left w:w="225" w:type="dxa"/>
              <w:bottom w:w="15" w:type="dxa"/>
              <w:right w:w="15" w:type="dxa"/>
            </w:tcMar>
          </w:tcPr>
          <w:p w:rsidR="006543BE" w:rsidRDefault="004615BB">
            <w:pPr>
              <w:spacing w:after="0"/>
            </w:pPr>
            <w:r>
              <w:rPr>
                <w:rFonts w:ascii="Courier New" w:hAnsi="Courier New"/>
                <w:color w:val="000000"/>
              </w:rPr>
              <w:t>Basic equity accrual [$120,000 × 40%]</w:t>
            </w:r>
          </w:p>
        </w:tc>
        <w:tc>
          <w:tcPr>
            <w:tcW w:w="200"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200" w:type="dxa"/>
            <w:tcMar>
              <w:top w:w="15" w:type="dxa"/>
              <w:left w:w="15" w:type="dxa"/>
              <w:bottom w:w="15" w:type="dxa"/>
              <w:right w:w="15" w:type="dxa"/>
            </w:tcMar>
          </w:tcPr>
          <w:p w:rsidR="006543BE" w:rsidRDefault="004615BB">
            <w:pPr>
              <w:spacing w:after="0"/>
              <w:jc w:val="right"/>
            </w:pPr>
            <w:r>
              <w:rPr>
                <w:rFonts w:ascii="Courier New" w:hAnsi="Courier New"/>
                <w:color w:val="000000"/>
              </w:rPr>
              <w:t>(48,000</w:t>
            </w:r>
          </w:p>
        </w:tc>
        <w:tc>
          <w:tcPr>
            <w:tcW w:w="399" w:type="dxa"/>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gridAfter w:val="4"/>
          <w:wAfter w:w="1440" w:type="dxa"/>
        </w:trPr>
        <w:tc>
          <w:tcPr>
            <w:tcW w:w="14201" w:type="dxa"/>
            <w:tcMar>
              <w:top w:w="15" w:type="dxa"/>
              <w:left w:w="225" w:type="dxa"/>
              <w:bottom w:w="15" w:type="dxa"/>
              <w:right w:w="15" w:type="dxa"/>
            </w:tcMar>
          </w:tcPr>
          <w:p w:rsidR="006543BE" w:rsidRDefault="004615BB">
            <w:pPr>
              <w:spacing w:after="0"/>
            </w:pPr>
            <w:r>
              <w:rPr>
                <w:rFonts w:ascii="Courier New" w:hAnsi="Courier New"/>
                <w:color w:val="000000"/>
              </w:rPr>
              <w:t>Amortization (Schedule 1)</w:t>
            </w:r>
          </w:p>
        </w:tc>
        <w:tc>
          <w:tcPr>
            <w:tcW w:w="200" w:type="dxa"/>
            <w:tcMar>
              <w:top w:w="15" w:type="dxa"/>
              <w:left w:w="15" w:type="dxa"/>
              <w:bottom w:w="15" w:type="dxa"/>
              <w:right w:w="15" w:type="dxa"/>
            </w:tcMar>
          </w:tcPr>
          <w:p w:rsidR="006543BE" w:rsidRDefault="006543BE"/>
        </w:tc>
        <w:tc>
          <w:tcPr>
            <w:tcW w:w="1200" w:type="dxa"/>
            <w:tcMar>
              <w:top w:w="15" w:type="dxa"/>
              <w:left w:w="15" w:type="dxa"/>
              <w:bottom w:w="15" w:type="dxa"/>
              <w:right w:w="15" w:type="dxa"/>
            </w:tcMar>
          </w:tcPr>
          <w:p w:rsidR="006543BE" w:rsidRDefault="004615BB">
            <w:pPr>
              <w:spacing w:after="0"/>
              <w:jc w:val="right"/>
            </w:pPr>
            <w:r>
              <w:rPr>
                <w:rFonts w:ascii="Courier New" w:hAnsi="Courier New"/>
                <w:color w:val="000000"/>
              </w:rPr>
              <w:t>(6,000</w:t>
            </w:r>
          </w:p>
        </w:tc>
        <w:tc>
          <w:tcPr>
            <w:tcW w:w="399" w:type="dxa"/>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gridAfter w:val="4"/>
          <w:wAfter w:w="1440" w:type="dxa"/>
        </w:trPr>
        <w:tc>
          <w:tcPr>
            <w:tcW w:w="14201" w:type="dxa"/>
            <w:tcMar>
              <w:top w:w="15" w:type="dxa"/>
              <w:left w:w="450" w:type="dxa"/>
              <w:bottom w:w="15" w:type="dxa"/>
              <w:right w:w="15" w:type="dxa"/>
            </w:tcMar>
          </w:tcPr>
          <w:p w:rsidR="006543BE" w:rsidRDefault="004615BB">
            <w:pPr>
              <w:spacing w:after="0"/>
            </w:pPr>
            <w:r>
              <w:rPr>
                <w:rFonts w:ascii="Courier New" w:hAnsi="Courier New"/>
                <w:color w:val="000000"/>
              </w:rPr>
              <w:t>Recognition of 2020 deferred intra-entity gross profit (Schedule 2)</w:t>
            </w:r>
          </w:p>
        </w:tc>
        <w:tc>
          <w:tcPr>
            <w:tcW w:w="200" w:type="dxa"/>
            <w:tcMar>
              <w:top w:w="15" w:type="dxa"/>
              <w:left w:w="15" w:type="dxa"/>
              <w:bottom w:w="15" w:type="dxa"/>
              <w:right w:w="15" w:type="dxa"/>
            </w:tcMar>
          </w:tcPr>
          <w:p w:rsidR="006543BE" w:rsidRDefault="006543BE"/>
        </w:tc>
        <w:tc>
          <w:tcPr>
            <w:tcW w:w="1200" w:type="dxa"/>
            <w:tcMar>
              <w:top w:w="15" w:type="dxa"/>
              <w:left w:w="15" w:type="dxa"/>
              <w:bottom w:w="15" w:type="dxa"/>
              <w:right w:w="15" w:type="dxa"/>
            </w:tcMar>
          </w:tcPr>
          <w:p w:rsidR="006543BE" w:rsidRDefault="004615BB">
            <w:pPr>
              <w:spacing w:after="0"/>
              <w:jc w:val="right"/>
            </w:pPr>
            <w:r>
              <w:rPr>
                <w:rFonts w:ascii="Courier New" w:hAnsi="Courier New"/>
                <w:color w:val="000000"/>
              </w:rPr>
              <w:t>3,600</w:t>
            </w:r>
          </w:p>
        </w:tc>
        <w:tc>
          <w:tcPr>
            <w:tcW w:w="399" w:type="dxa"/>
            <w:tcMar>
              <w:top w:w="15" w:type="dxa"/>
              <w:left w:w="15" w:type="dxa"/>
              <w:bottom w:w="15" w:type="dxa"/>
              <w:right w:w="15" w:type="dxa"/>
            </w:tcMar>
          </w:tcPr>
          <w:p w:rsidR="006543BE" w:rsidRDefault="006543BE"/>
        </w:tc>
      </w:tr>
      <w:tr w:rsidR="006543BE">
        <w:trPr>
          <w:gridAfter w:val="4"/>
          <w:wAfter w:w="1440" w:type="dxa"/>
          <w:trHeight w:val="15"/>
        </w:trPr>
        <w:tc>
          <w:tcPr>
            <w:tcW w:w="14201" w:type="dxa"/>
            <w:tcMar>
              <w:top w:w="15" w:type="dxa"/>
              <w:left w:w="450" w:type="dxa"/>
              <w:bottom w:w="15" w:type="dxa"/>
              <w:right w:w="15" w:type="dxa"/>
            </w:tcMar>
          </w:tcPr>
          <w:p w:rsidR="006543BE" w:rsidRDefault="004615BB">
            <w:pPr>
              <w:spacing w:after="0"/>
            </w:pPr>
            <w:r>
              <w:rPr>
                <w:rFonts w:ascii="Courier New" w:hAnsi="Courier New"/>
                <w:color w:val="000000"/>
              </w:rPr>
              <w:t>Deferral of 2021 gross profit on intra- entity inventory sales (Schedule 3)</w:t>
            </w:r>
          </w:p>
        </w:tc>
        <w:tc>
          <w:tcPr>
            <w:tcW w:w="200" w:type="dxa"/>
            <w:tcBorders>
              <w:bottom w:val="single" w:sz="8" w:space="0" w:color="000000"/>
            </w:tcBorders>
            <w:tcMar>
              <w:top w:w="15" w:type="dxa"/>
              <w:left w:w="15" w:type="dxa"/>
              <w:bottom w:w="15" w:type="dxa"/>
              <w:right w:w="15" w:type="dxa"/>
            </w:tcMar>
          </w:tcPr>
          <w:p w:rsidR="006543BE" w:rsidRDefault="006543BE"/>
        </w:tc>
        <w:tc>
          <w:tcPr>
            <w:tcW w:w="1200"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(9,600</w:t>
            </w:r>
          </w:p>
        </w:tc>
        <w:tc>
          <w:tcPr>
            <w:tcW w:w="399"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gridAfter w:val="4"/>
          <w:wAfter w:w="1440" w:type="dxa"/>
          <w:trHeight w:val="120"/>
        </w:trPr>
        <w:tc>
          <w:tcPr>
            <w:tcW w:w="14201" w:type="dxa"/>
            <w:tcMar>
              <w:top w:w="15" w:type="dxa"/>
              <w:left w:w="450" w:type="dxa"/>
              <w:bottom w:w="15" w:type="dxa"/>
              <w:right w:w="15" w:type="dxa"/>
            </w:tcMar>
          </w:tcPr>
          <w:p w:rsidR="006543BE" w:rsidRDefault="004615BB">
            <w:pPr>
              <w:spacing w:after="0"/>
            </w:pPr>
            <w:r>
              <w:rPr>
                <w:rFonts w:ascii="Courier New" w:hAnsi="Courier New"/>
                <w:color w:val="000000"/>
              </w:rPr>
              <w:t>Equity income (loss) – 2021</w:t>
            </w:r>
          </w:p>
        </w:tc>
        <w:tc>
          <w:tcPr>
            <w:tcW w:w="200"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200"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(60,000</w:t>
            </w:r>
          </w:p>
        </w:tc>
        <w:tc>
          <w:tcPr>
            <w:tcW w:w="399" w:type="dxa"/>
            <w:tcBorders>
              <w:bottom w:val="double" w:sz="5" w:space="0" w:color="000000"/>
            </w:tcBorders>
            <w:tcMar>
              <w:top w:w="45" w:type="dxa"/>
              <w:left w:w="15" w:type="dxa"/>
              <w:bottom w:w="45" w:type="dxa"/>
              <w:right w:w="15" w:type="dxa"/>
            </w:tcMar>
          </w:tcPr>
          <w:p w:rsidR="006543BE" w:rsidRDefault="004615BB">
            <w:pPr>
              <w:spacing w:after="0"/>
            </w:pPr>
            <w:r>
              <w:rPr>
                <w:rFonts w:ascii="Courier New" w:hAnsi="Courier New"/>
                <w:color w:val="000000"/>
              </w:rPr>
              <w:t>)</w:t>
            </w:r>
          </w:p>
        </w:tc>
      </w:tr>
      <w:tr w:rsidR="006543BE">
        <w:trPr>
          <w:gridAfter w:val="4"/>
          <w:wAfter w:w="1440" w:type="dxa"/>
        </w:trPr>
        <w:tc>
          <w:tcPr>
            <w:tcW w:w="0" w:type="auto"/>
            <w:gridSpan w:val="4"/>
            <w:tcMar>
              <w:top w:w="15" w:type="dxa"/>
              <w:left w:w="15" w:type="dxa"/>
              <w:bottom w:w="15" w:type="dxa"/>
              <w:right w:w="15" w:type="dxa"/>
            </w:tcMar>
          </w:tcPr>
          <w:p w:rsidR="006543BE" w:rsidRDefault="006543BE"/>
        </w:tc>
      </w:tr>
      <w:tr w:rsidR="006543BE">
        <w:tc>
          <w:tcPr>
            <w:tcW w:w="10424" w:type="dxa"/>
            <w:tcMar>
              <w:top w:w="15" w:type="dxa"/>
              <w:left w:w="75" w:type="dxa"/>
              <w:bottom w:w="15" w:type="dxa"/>
              <w:right w:w="15" w:type="dxa"/>
            </w:tcMar>
          </w:tcPr>
          <w:p w:rsidR="006543BE" w:rsidRDefault="004615BB">
            <w:pPr>
              <w:spacing w:after="0"/>
            </w:pPr>
            <w:r>
              <w:rPr>
                <w:rFonts w:ascii="Courier New" w:hAnsi="Courier New"/>
                <w:color w:val="000000"/>
              </w:rPr>
              <w:t>Schedule 1</w:t>
            </w:r>
          </w:p>
        </w:tc>
        <w:tc>
          <w:tcPr>
            <w:tcW w:w="195" w:type="dxa"/>
            <w:tcMar>
              <w:top w:w="15" w:type="dxa"/>
              <w:left w:w="15" w:type="dxa"/>
              <w:bottom w:w="15" w:type="dxa"/>
              <w:right w:w="15" w:type="dxa"/>
            </w:tcMar>
          </w:tcPr>
          <w:p w:rsidR="006543BE" w:rsidRDefault="006543BE"/>
        </w:tc>
        <w:tc>
          <w:tcPr>
            <w:tcW w:w="1248" w:type="dxa"/>
            <w:tcMar>
              <w:top w:w="15" w:type="dxa"/>
              <w:left w:w="15" w:type="dxa"/>
              <w:bottom w:w="15" w:type="dxa"/>
              <w:right w:w="15" w:type="dxa"/>
            </w:tcMar>
          </w:tcPr>
          <w:p w:rsidR="006543BE" w:rsidRDefault="006543BE"/>
        </w:tc>
        <w:tc>
          <w:tcPr>
            <w:tcW w:w="195" w:type="dxa"/>
            <w:tcMar>
              <w:top w:w="15" w:type="dxa"/>
              <w:left w:w="15" w:type="dxa"/>
              <w:bottom w:w="15" w:type="dxa"/>
              <w:right w:w="15" w:type="dxa"/>
            </w:tcMar>
          </w:tcPr>
          <w:p w:rsidR="006543BE" w:rsidRDefault="006543BE"/>
        </w:tc>
        <w:tc>
          <w:tcPr>
            <w:tcW w:w="177" w:type="dxa"/>
            <w:tcMar>
              <w:top w:w="15" w:type="dxa"/>
              <w:left w:w="15" w:type="dxa"/>
              <w:bottom w:w="15" w:type="dxa"/>
              <w:right w:w="15" w:type="dxa"/>
            </w:tcMar>
          </w:tcPr>
          <w:p w:rsidR="006543BE" w:rsidRDefault="006543BE"/>
        </w:tc>
        <w:tc>
          <w:tcPr>
            <w:tcW w:w="1311" w:type="dxa"/>
            <w:tcMar>
              <w:top w:w="15" w:type="dxa"/>
              <w:left w:w="15" w:type="dxa"/>
              <w:bottom w:w="15" w:type="dxa"/>
              <w:right w:w="15" w:type="dxa"/>
            </w:tcMar>
          </w:tcPr>
          <w:p w:rsidR="006543BE" w:rsidRDefault="006543BE"/>
        </w:tc>
        <w:tc>
          <w:tcPr>
            <w:tcW w:w="178" w:type="dxa"/>
            <w:tcMar>
              <w:top w:w="15" w:type="dxa"/>
              <w:left w:w="15" w:type="dxa"/>
              <w:bottom w:w="15" w:type="dxa"/>
              <w:right w:w="15" w:type="dxa"/>
            </w:tcMar>
          </w:tcPr>
          <w:p w:rsidR="006543BE" w:rsidRDefault="006543BE"/>
        </w:tc>
        <w:tc>
          <w:tcPr>
            <w:tcW w:w="1872" w:type="dxa"/>
            <w:tcMar>
              <w:top w:w="15" w:type="dxa"/>
              <w:left w:w="15" w:type="dxa"/>
              <w:bottom w:w="15" w:type="dxa"/>
              <w:right w:w="15" w:type="dxa"/>
            </w:tcMar>
          </w:tcPr>
          <w:p w:rsidR="006543BE" w:rsidRDefault="006543BE"/>
        </w:tc>
      </w:tr>
      <w:tr w:rsidR="006543BE">
        <w:trPr>
          <w:trHeight w:val="15"/>
        </w:trPr>
        <w:tc>
          <w:tcPr>
            <w:tcW w:w="10424" w:type="dxa"/>
            <w:tcMar>
              <w:top w:w="15" w:type="dxa"/>
              <w:left w:w="225" w:type="dxa"/>
              <w:bottom w:w="15" w:type="dxa"/>
              <w:right w:w="15" w:type="dxa"/>
            </w:tcMar>
          </w:tcPr>
          <w:p w:rsidR="006543BE" w:rsidRDefault="006543BE"/>
        </w:tc>
        <w:tc>
          <w:tcPr>
            <w:tcW w:w="195" w:type="dxa"/>
            <w:tcMar>
              <w:top w:w="15" w:type="dxa"/>
              <w:left w:w="15" w:type="dxa"/>
              <w:bottom w:w="15" w:type="dxa"/>
              <w:right w:w="15" w:type="dxa"/>
            </w:tcMar>
          </w:tcPr>
          <w:p w:rsidR="006543BE" w:rsidRDefault="006543BE"/>
        </w:tc>
        <w:tc>
          <w:tcPr>
            <w:tcW w:w="1248" w:type="dxa"/>
            <w:tcMar>
              <w:top w:w="15" w:type="dxa"/>
              <w:left w:w="15" w:type="dxa"/>
              <w:bottom w:w="15" w:type="dxa"/>
              <w:right w:w="15" w:type="dxa"/>
            </w:tcMar>
          </w:tcPr>
          <w:p w:rsidR="006543BE" w:rsidRDefault="006543BE"/>
        </w:tc>
        <w:tc>
          <w:tcPr>
            <w:tcW w:w="195" w:type="dxa"/>
            <w:tcMar>
              <w:top w:w="15" w:type="dxa"/>
              <w:left w:w="15" w:type="dxa"/>
              <w:bottom w:w="15" w:type="dxa"/>
              <w:right w:w="15" w:type="dxa"/>
            </w:tcMar>
          </w:tcPr>
          <w:p w:rsidR="006543BE" w:rsidRDefault="006543BE"/>
        </w:tc>
        <w:tc>
          <w:tcPr>
            <w:tcW w:w="177" w:type="dxa"/>
            <w:tcMar>
              <w:top w:w="15" w:type="dxa"/>
              <w:left w:w="15" w:type="dxa"/>
              <w:bottom w:w="15" w:type="dxa"/>
              <w:right w:w="15" w:type="dxa"/>
            </w:tcMar>
          </w:tcPr>
          <w:p w:rsidR="006543BE" w:rsidRDefault="006543BE"/>
        </w:tc>
        <w:tc>
          <w:tcPr>
            <w:tcW w:w="1311" w:type="dxa"/>
            <w:tcBorders>
              <w:bottom w:val="single" w:sz="8" w:space="0" w:color="000000"/>
            </w:tcBorders>
            <w:tcMar>
              <w:top w:w="15" w:type="dxa"/>
              <w:left w:w="15" w:type="dxa"/>
              <w:bottom w:w="15" w:type="dxa"/>
              <w:right w:w="15" w:type="dxa"/>
            </w:tcMar>
          </w:tcPr>
          <w:p w:rsidR="006543BE" w:rsidRDefault="004615BB">
            <w:pPr>
              <w:spacing w:after="0"/>
              <w:jc w:val="center"/>
            </w:pPr>
            <w:r>
              <w:rPr>
                <w:rFonts w:ascii="Courier New" w:hAnsi="Courier New"/>
                <w:color w:val="000000"/>
              </w:rPr>
              <w:t>Life</w:t>
            </w:r>
          </w:p>
        </w:tc>
        <w:tc>
          <w:tcPr>
            <w:tcW w:w="178" w:type="dxa"/>
            <w:tcMar>
              <w:top w:w="15" w:type="dxa"/>
              <w:left w:w="15" w:type="dxa"/>
              <w:bottom w:w="15" w:type="dxa"/>
              <w:right w:w="15" w:type="dxa"/>
            </w:tcMar>
          </w:tcPr>
          <w:p w:rsidR="006543BE" w:rsidRDefault="006543BE"/>
        </w:tc>
        <w:tc>
          <w:tcPr>
            <w:tcW w:w="1872" w:type="dxa"/>
            <w:tcBorders>
              <w:bottom w:val="single" w:sz="8" w:space="0" w:color="000000"/>
            </w:tcBorders>
            <w:tcMar>
              <w:top w:w="15" w:type="dxa"/>
              <w:left w:w="15" w:type="dxa"/>
              <w:bottom w:w="15" w:type="dxa"/>
              <w:right w:w="15" w:type="dxa"/>
            </w:tcMar>
          </w:tcPr>
          <w:p w:rsidR="006543BE" w:rsidRDefault="004615BB">
            <w:pPr>
              <w:spacing w:after="0"/>
              <w:jc w:val="center"/>
            </w:pPr>
            <w:r>
              <w:rPr>
                <w:rFonts w:ascii="Courier New" w:hAnsi="Courier New"/>
                <w:color w:val="000000"/>
              </w:rPr>
              <w:t>Annual Amortization</w:t>
            </w:r>
          </w:p>
        </w:tc>
      </w:tr>
      <w:tr w:rsidR="006543BE">
        <w:tc>
          <w:tcPr>
            <w:tcW w:w="10424" w:type="dxa"/>
            <w:tcMar>
              <w:top w:w="15" w:type="dxa"/>
              <w:left w:w="225" w:type="dxa"/>
              <w:bottom w:w="15" w:type="dxa"/>
              <w:right w:w="15" w:type="dxa"/>
            </w:tcMar>
          </w:tcPr>
          <w:p w:rsidR="006543BE" w:rsidRDefault="004615BB">
            <w:pPr>
              <w:spacing w:after="0"/>
            </w:pPr>
            <w:r>
              <w:rPr>
                <w:rFonts w:ascii="Courier New" w:hAnsi="Courier New"/>
                <w:color w:val="000000"/>
              </w:rPr>
              <w:t>Acquisition price</w:t>
            </w:r>
          </w:p>
        </w:tc>
        <w:tc>
          <w:tcPr>
            <w:tcW w:w="19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248" w:type="dxa"/>
            <w:tcMar>
              <w:top w:w="15" w:type="dxa"/>
              <w:left w:w="15" w:type="dxa"/>
              <w:bottom w:w="15" w:type="dxa"/>
              <w:right w:w="15" w:type="dxa"/>
            </w:tcMar>
          </w:tcPr>
          <w:p w:rsidR="006543BE" w:rsidRDefault="004615BB">
            <w:pPr>
              <w:spacing w:after="0"/>
              <w:jc w:val="right"/>
            </w:pPr>
            <w:r>
              <w:rPr>
                <w:rFonts w:ascii="Courier New" w:hAnsi="Courier New"/>
                <w:color w:val="000000"/>
              </w:rPr>
              <w:t>700,000</w:t>
            </w:r>
          </w:p>
        </w:tc>
        <w:tc>
          <w:tcPr>
            <w:tcW w:w="195" w:type="dxa"/>
            <w:tcMar>
              <w:top w:w="15" w:type="dxa"/>
              <w:left w:w="15" w:type="dxa"/>
              <w:bottom w:w="15" w:type="dxa"/>
              <w:right w:w="15" w:type="dxa"/>
            </w:tcMar>
          </w:tcPr>
          <w:p w:rsidR="006543BE" w:rsidRDefault="006543BE"/>
        </w:tc>
        <w:tc>
          <w:tcPr>
            <w:tcW w:w="177" w:type="dxa"/>
            <w:tcMar>
              <w:top w:w="15" w:type="dxa"/>
              <w:left w:w="15" w:type="dxa"/>
              <w:bottom w:w="15" w:type="dxa"/>
              <w:right w:w="15" w:type="dxa"/>
            </w:tcMar>
          </w:tcPr>
          <w:p w:rsidR="006543BE" w:rsidRDefault="006543BE"/>
        </w:tc>
        <w:tc>
          <w:tcPr>
            <w:tcW w:w="1311" w:type="dxa"/>
            <w:tcMar>
              <w:top w:w="15" w:type="dxa"/>
              <w:left w:w="15" w:type="dxa"/>
              <w:bottom w:w="15" w:type="dxa"/>
              <w:right w:w="15" w:type="dxa"/>
            </w:tcMar>
          </w:tcPr>
          <w:p w:rsidR="006543BE" w:rsidRDefault="006543BE"/>
        </w:tc>
        <w:tc>
          <w:tcPr>
            <w:tcW w:w="178" w:type="dxa"/>
            <w:tcMar>
              <w:top w:w="15" w:type="dxa"/>
              <w:left w:w="15" w:type="dxa"/>
              <w:bottom w:w="15" w:type="dxa"/>
              <w:right w:w="15" w:type="dxa"/>
            </w:tcMar>
          </w:tcPr>
          <w:p w:rsidR="006543BE" w:rsidRDefault="006543BE"/>
        </w:tc>
        <w:tc>
          <w:tcPr>
            <w:tcW w:w="1872" w:type="dxa"/>
            <w:tcMar>
              <w:top w:w="15" w:type="dxa"/>
              <w:left w:w="15" w:type="dxa"/>
              <w:bottom w:w="15" w:type="dxa"/>
              <w:right w:w="15" w:type="dxa"/>
            </w:tcMar>
          </w:tcPr>
          <w:p w:rsidR="006543BE" w:rsidRDefault="006543BE"/>
        </w:tc>
      </w:tr>
      <w:tr w:rsidR="006543BE">
        <w:trPr>
          <w:trHeight w:val="15"/>
        </w:trPr>
        <w:tc>
          <w:tcPr>
            <w:tcW w:w="10424" w:type="dxa"/>
            <w:tcMar>
              <w:top w:w="15" w:type="dxa"/>
              <w:left w:w="225" w:type="dxa"/>
              <w:bottom w:w="15" w:type="dxa"/>
              <w:right w:w="15" w:type="dxa"/>
            </w:tcMar>
          </w:tcPr>
          <w:p w:rsidR="006543BE" w:rsidRDefault="004615BB">
            <w:pPr>
              <w:spacing w:after="0"/>
            </w:pPr>
            <w:r>
              <w:rPr>
                <w:rFonts w:ascii="Courier New" w:hAnsi="Courier New"/>
                <w:color w:val="000000"/>
              </w:rPr>
              <w:t>Book value equivalence($1,500,000 × 40%)</w:t>
            </w:r>
          </w:p>
        </w:tc>
        <w:tc>
          <w:tcPr>
            <w:tcW w:w="195" w:type="dxa"/>
            <w:tcBorders>
              <w:bottom w:val="single" w:sz="8" w:space="0" w:color="000000"/>
            </w:tcBorders>
            <w:tcMar>
              <w:top w:w="15" w:type="dxa"/>
              <w:left w:w="15" w:type="dxa"/>
              <w:bottom w:w="15" w:type="dxa"/>
              <w:right w:w="15" w:type="dxa"/>
            </w:tcMar>
          </w:tcPr>
          <w:p w:rsidR="006543BE" w:rsidRDefault="006543BE"/>
        </w:tc>
        <w:tc>
          <w:tcPr>
            <w:tcW w:w="1248"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(600,000</w:t>
            </w:r>
          </w:p>
        </w:tc>
        <w:tc>
          <w:tcPr>
            <w:tcW w:w="195"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c>
          <w:tcPr>
            <w:tcW w:w="177" w:type="dxa"/>
            <w:tcMar>
              <w:top w:w="15" w:type="dxa"/>
              <w:left w:w="15" w:type="dxa"/>
              <w:bottom w:w="15" w:type="dxa"/>
              <w:right w:w="15" w:type="dxa"/>
            </w:tcMar>
          </w:tcPr>
          <w:p w:rsidR="006543BE" w:rsidRDefault="006543BE"/>
        </w:tc>
        <w:tc>
          <w:tcPr>
            <w:tcW w:w="1311" w:type="dxa"/>
            <w:tcMar>
              <w:top w:w="15" w:type="dxa"/>
              <w:left w:w="15" w:type="dxa"/>
              <w:bottom w:w="15" w:type="dxa"/>
              <w:right w:w="15" w:type="dxa"/>
            </w:tcMar>
          </w:tcPr>
          <w:p w:rsidR="006543BE" w:rsidRDefault="006543BE"/>
        </w:tc>
        <w:tc>
          <w:tcPr>
            <w:tcW w:w="178" w:type="dxa"/>
            <w:tcMar>
              <w:top w:w="15" w:type="dxa"/>
              <w:left w:w="15" w:type="dxa"/>
              <w:bottom w:w="15" w:type="dxa"/>
              <w:right w:w="15" w:type="dxa"/>
            </w:tcMar>
          </w:tcPr>
          <w:p w:rsidR="006543BE" w:rsidRDefault="006543BE"/>
        </w:tc>
        <w:tc>
          <w:tcPr>
            <w:tcW w:w="1872" w:type="dxa"/>
            <w:tcMar>
              <w:top w:w="15" w:type="dxa"/>
              <w:left w:w="15" w:type="dxa"/>
              <w:bottom w:w="15" w:type="dxa"/>
              <w:right w:w="15" w:type="dxa"/>
            </w:tcMar>
          </w:tcPr>
          <w:p w:rsidR="006543BE" w:rsidRDefault="006543BE"/>
        </w:tc>
      </w:tr>
      <w:tr w:rsidR="006543BE">
        <w:tc>
          <w:tcPr>
            <w:tcW w:w="10424" w:type="dxa"/>
            <w:tcMar>
              <w:top w:w="15" w:type="dxa"/>
              <w:left w:w="225" w:type="dxa"/>
              <w:bottom w:w="15" w:type="dxa"/>
              <w:right w:w="15" w:type="dxa"/>
            </w:tcMar>
          </w:tcPr>
          <w:p w:rsidR="006543BE" w:rsidRDefault="004615BB">
            <w:pPr>
              <w:spacing w:after="0"/>
            </w:pPr>
            <w:r>
              <w:rPr>
                <w:rFonts w:ascii="Courier New" w:hAnsi="Courier New"/>
                <w:color w:val="000000"/>
              </w:rPr>
              <w:t>Payment in excess of book value</w:t>
            </w:r>
          </w:p>
        </w:tc>
        <w:tc>
          <w:tcPr>
            <w:tcW w:w="19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248" w:type="dxa"/>
            <w:tcMar>
              <w:top w:w="15" w:type="dxa"/>
              <w:left w:w="15" w:type="dxa"/>
              <w:bottom w:w="15" w:type="dxa"/>
              <w:right w:w="15" w:type="dxa"/>
            </w:tcMar>
          </w:tcPr>
          <w:p w:rsidR="006543BE" w:rsidRDefault="004615BB">
            <w:pPr>
              <w:spacing w:after="0"/>
              <w:jc w:val="right"/>
            </w:pPr>
            <w:r>
              <w:rPr>
                <w:rFonts w:ascii="Courier New" w:hAnsi="Courier New"/>
                <w:color w:val="000000"/>
              </w:rPr>
              <w:t xml:space="preserve">100,000 </w:t>
            </w:r>
          </w:p>
        </w:tc>
        <w:tc>
          <w:tcPr>
            <w:tcW w:w="195" w:type="dxa"/>
            <w:tcMar>
              <w:top w:w="15" w:type="dxa"/>
              <w:left w:w="15" w:type="dxa"/>
              <w:bottom w:w="15" w:type="dxa"/>
              <w:right w:w="15" w:type="dxa"/>
            </w:tcMar>
          </w:tcPr>
          <w:p w:rsidR="006543BE" w:rsidRDefault="006543BE"/>
        </w:tc>
        <w:tc>
          <w:tcPr>
            <w:tcW w:w="177" w:type="dxa"/>
            <w:tcMar>
              <w:top w:w="15" w:type="dxa"/>
              <w:left w:w="15" w:type="dxa"/>
              <w:bottom w:w="15" w:type="dxa"/>
              <w:right w:w="15" w:type="dxa"/>
            </w:tcMar>
          </w:tcPr>
          <w:p w:rsidR="006543BE" w:rsidRDefault="006543BE"/>
        </w:tc>
        <w:tc>
          <w:tcPr>
            <w:tcW w:w="1311" w:type="dxa"/>
            <w:tcMar>
              <w:top w:w="15" w:type="dxa"/>
              <w:left w:w="15" w:type="dxa"/>
              <w:bottom w:w="15" w:type="dxa"/>
              <w:right w:w="15" w:type="dxa"/>
            </w:tcMar>
          </w:tcPr>
          <w:p w:rsidR="006543BE" w:rsidRDefault="006543BE"/>
        </w:tc>
        <w:tc>
          <w:tcPr>
            <w:tcW w:w="178" w:type="dxa"/>
            <w:tcMar>
              <w:top w:w="15" w:type="dxa"/>
              <w:left w:w="15" w:type="dxa"/>
              <w:bottom w:w="15" w:type="dxa"/>
              <w:right w:w="15" w:type="dxa"/>
            </w:tcMar>
          </w:tcPr>
          <w:p w:rsidR="006543BE" w:rsidRDefault="006543BE"/>
        </w:tc>
        <w:tc>
          <w:tcPr>
            <w:tcW w:w="1872" w:type="dxa"/>
            <w:tcMar>
              <w:top w:w="15" w:type="dxa"/>
              <w:left w:w="15" w:type="dxa"/>
              <w:bottom w:w="15" w:type="dxa"/>
              <w:right w:w="15" w:type="dxa"/>
            </w:tcMar>
          </w:tcPr>
          <w:p w:rsidR="006543BE" w:rsidRDefault="006543BE"/>
        </w:tc>
      </w:tr>
      <w:tr w:rsidR="006543BE">
        <w:tc>
          <w:tcPr>
            <w:tcW w:w="10424" w:type="dxa"/>
            <w:tcMar>
              <w:top w:w="15" w:type="dxa"/>
              <w:left w:w="225" w:type="dxa"/>
              <w:bottom w:w="15" w:type="dxa"/>
              <w:right w:w="15" w:type="dxa"/>
            </w:tcMar>
          </w:tcPr>
          <w:p w:rsidR="006543BE" w:rsidRDefault="004615BB">
            <w:pPr>
              <w:spacing w:after="0"/>
            </w:pPr>
            <w:r>
              <w:rPr>
                <w:rFonts w:ascii="Courier New" w:hAnsi="Courier New"/>
                <w:color w:val="000000"/>
              </w:rPr>
              <w:t>Excess payment identified with specific assets</w:t>
            </w:r>
          </w:p>
        </w:tc>
        <w:tc>
          <w:tcPr>
            <w:tcW w:w="195" w:type="dxa"/>
            <w:tcMar>
              <w:top w:w="15" w:type="dxa"/>
              <w:left w:w="15" w:type="dxa"/>
              <w:bottom w:w="15" w:type="dxa"/>
              <w:right w:w="15" w:type="dxa"/>
            </w:tcMar>
          </w:tcPr>
          <w:p w:rsidR="006543BE" w:rsidRDefault="006543BE"/>
        </w:tc>
        <w:tc>
          <w:tcPr>
            <w:tcW w:w="1248" w:type="dxa"/>
            <w:tcMar>
              <w:top w:w="15" w:type="dxa"/>
              <w:left w:w="15" w:type="dxa"/>
              <w:bottom w:w="15" w:type="dxa"/>
              <w:right w:w="15" w:type="dxa"/>
            </w:tcMar>
          </w:tcPr>
          <w:p w:rsidR="006543BE" w:rsidRDefault="006543BE"/>
        </w:tc>
        <w:tc>
          <w:tcPr>
            <w:tcW w:w="195" w:type="dxa"/>
            <w:tcMar>
              <w:top w:w="15" w:type="dxa"/>
              <w:left w:w="15" w:type="dxa"/>
              <w:bottom w:w="15" w:type="dxa"/>
              <w:right w:w="15" w:type="dxa"/>
            </w:tcMar>
          </w:tcPr>
          <w:p w:rsidR="006543BE" w:rsidRDefault="006543BE"/>
        </w:tc>
        <w:tc>
          <w:tcPr>
            <w:tcW w:w="177" w:type="dxa"/>
            <w:tcMar>
              <w:top w:w="15" w:type="dxa"/>
              <w:left w:w="15" w:type="dxa"/>
              <w:bottom w:w="15" w:type="dxa"/>
              <w:right w:w="15" w:type="dxa"/>
            </w:tcMar>
          </w:tcPr>
          <w:p w:rsidR="006543BE" w:rsidRDefault="006543BE"/>
        </w:tc>
        <w:tc>
          <w:tcPr>
            <w:tcW w:w="1311" w:type="dxa"/>
            <w:tcMar>
              <w:top w:w="15" w:type="dxa"/>
              <w:left w:w="15" w:type="dxa"/>
              <w:bottom w:w="15" w:type="dxa"/>
              <w:right w:w="15" w:type="dxa"/>
            </w:tcMar>
          </w:tcPr>
          <w:p w:rsidR="006543BE" w:rsidRDefault="006543BE"/>
        </w:tc>
        <w:tc>
          <w:tcPr>
            <w:tcW w:w="178" w:type="dxa"/>
            <w:tcMar>
              <w:top w:w="15" w:type="dxa"/>
              <w:left w:w="15" w:type="dxa"/>
              <w:bottom w:w="15" w:type="dxa"/>
              <w:right w:w="15" w:type="dxa"/>
            </w:tcMar>
          </w:tcPr>
          <w:p w:rsidR="006543BE" w:rsidRDefault="006543BE"/>
        </w:tc>
        <w:tc>
          <w:tcPr>
            <w:tcW w:w="1872" w:type="dxa"/>
            <w:tcMar>
              <w:top w:w="15" w:type="dxa"/>
              <w:left w:w="15" w:type="dxa"/>
              <w:bottom w:w="15" w:type="dxa"/>
              <w:right w:w="15" w:type="dxa"/>
            </w:tcMar>
          </w:tcPr>
          <w:p w:rsidR="006543BE" w:rsidRDefault="006543BE"/>
        </w:tc>
      </w:tr>
      <w:tr w:rsidR="006543BE">
        <w:trPr>
          <w:trHeight w:val="15"/>
        </w:trPr>
        <w:tc>
          <w:tcPr>
            <w:tcW w:w="10424" w:type="dxa"/>
            <w:tcMar>
              <w:top w:w="15" w:type="dxa"/>
              <w:left w:w="450" w:type="dxa"/>
              <w:bottom w:w="15" w:type="dxa"/>
              <w:right w:w="15" w:type="dxa"/>
            </w:tcMar>
          </w:tcPr>
          <w:p w:rsidR="006543BE" w:rsidRDefault="004615BB">
            <w:pPr>
              <w:spacing w:after="0"/>
            </w:pPr>
            <w:r>
              <w:rPr>
                <w:rFonts w:ascii="Courier New" w:hAnsi="Courier New"/>
                <w:color w:val="000000"/>
              </w:rPr>
              <w:lastRenderedPageBreak/>
              <w:t>Building ($180,000 × 40%)</w:t>
            </w:r>
          </w:p>
        </w:tc>
        <w:tc>
          <w:tcPr>
            <w:tcW w:w="195" w:type="dxa"/>
            <w:tcBorders>
              <w:bottom w:val="single" w:sz="8" w:space="0" w:color="000000"/>
            </w:tcBorders>
            <w:tcMar>
              <w:top w:w="15" w:type="dxa"/>
              <w:left w:w="15" w:type="dxa"/>
              <w:bottom w:w="15" w:type="dxa"/>
              <w:right w:w="15" w:type="dxa"/>
            </w:tcMar>
          </w:tcPr>
          <w:p w:rsidR="006543BE" w:rsidRDefault="006543BE"/>
        </w:tc>
        <w:tc>
          <w:tcPr>
            <w:tcW w:w="1248"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72,000</w:t>
            </w:r>
          </w:p>
        </w:tc>
        <w:tc>
          <w:tcPr>
            <w:tcW w:w="195" w:type="dxa"/>
            <w:tcBorders>
              <w:bottom w:val="single" w:sz="8" w:space="0" w:color="000000"/>
            </w:tcBorders>
            <w:tcMar>
              <w:top w:w="15" w:type="dxa"/>
              <w:left w:w="15" w:type="dxa"/>
              <w:bottom w:w="15" w:type="dxa"/>
              <w:right w:w="15" w:type="dxa"/>
            </w:tcMar>
          </w:tcPr>
          <w:p w:rsidR="006543BE" w:rsidRDefault="006543BE"/>
        </w:tc>
        <w:tc>
          <w:tcPr>
            <w:tcW w:w="177" w:type="dxa"/>
            <w:tcMar>
              <w:top w:w="15" w:type="dxa"/>
              <w:left w:w="15" w:type="dxa"/>
              <w:bottom w:w="15" w:type="dxa"/>
              <w:right w:w="15" w:type="dxa"/>
            </w:tcMar>
          </w:tcPr>
          <w:p w:rsidR="006543BE" w:rsidRDefault="006543BE"/>
        </w:tc>
        <w:tc>
          <w:tcPr>
            <w:tcW w:w="1311" w:type="dxa"/>
            <w:tcMar>
              <w:top w:w="15" w:type="dxa"/>
              <w:left w:w="15" w:type="dxa"/>
              <w:bottom w:w="15" w:type="dxa"/>
              <w:right w:w="15" w:type="dxa"/>
            </w:tcMar>
          </w:tcPr>
          <w:p w:rsidR="006543BE" w:rsidRDefault="004615BB">
            <w:pPr>
              <w:spacing w:after="0"/>
              <w:jc w:val="center"/>
            </w:pPr>
            <w:r>
              <w:rPr>
                <w:rFonts w:ascii="Courier New" w:hAnsi="Courier New"/>
                <w:color w:val="000000"/>
              </w:rPr>
              <w:t>12 yrs.</w:t>
            </w:r>
          </w:p>
        </w:tc>
        <w:tc>
          <w:tcPr>
            <w:tcW w:w="178" w:type="dxa"/>
            <w:tcMar>
              <w:top w:w="15" w:type="dxa"/>
              <w:left w:w="15" w:type="dxa"/>
              <w:bottom w:w="15" w:type="dxa"/>
              <w:right w:w="15" w:type="dxa"/>
            </w:tcMar>
          </w:tcPr>
          <w:p w:rsidR="006543BE" w:rsidRDefault="006543BE"/>
        </w:tc>
        <w:tc>
          <w:tcPr>
            <w:tcW w:w="1872" w:type="dxa"/>
            <w:tcMar>
              <w:top w:w="15" w:type="dxa"/>
              <w:left w:w="15" w:type="dxa"/>
              <w:bottom w:w="15" w:type="dxa"/>
              <w:right w:w="300" w:type="dxa"/>
            </w:tcMar>
          </w:tcPr>
          <w:p w:rsidR="006543BE" w:rsidRDefault="004615BB">
            <w:pPr>
              <w:spacing w:after="0"/>
              <w:jc w:val="right"/>
            </w:pPr>
            <w:r>
              <w:rPr>
                <w:rFonts w:ascii="Courier New" w:hAnsi="Courier New"/>
                <w:color w:val="000000"/>
              </w:rPr>
              <w:t xml:space="preserve">$6,000 </w:t>
            </w:r>
          </w:p>
        </w:tc>
      </w:tr>
      <w:tr w:rsidR="006543BE">
        <w:trPr>
          <w:trHeight w:val="15"/>
        </w:trPr>
        <w:tc>
          <w:tcPr>
            <w:tcW w:w="10424" w:type="dxa"/>
            <w:tcMar>
              <w:top w:w="15" w:type="dxa"/>
              <w:left w:w="225" w:type="dxa"/>
              <w:bottom w:w="15" w:type="dxa"/>
              <w:right w:w="15" w:type="dxa"/>
            </w:tcMar>
          </w:tcPr>
          <w:p w:rsidR="006543BE" w:rsidRDefault="004615BB">
            <w:pPr>
              <w:spacing w:after="0"/>
            </w:pPr>
            <w:r>
              <w:rPr>
                <w:rFonts w:ascii="Courier New" w:hAnsi="Courier New"/>
                <w:color w:val="000000"/>
              </w:rPr>
              <w:t>Excess payment not identified with specific accounts</w:t>
            </w:r>
          </w:p>
        </w:tc>
        <w:tc>
          <w:tcPr>
            <w:tcW w:w="195"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248" w:type="dxa"/>
            <w:tcMar>
              <w:top w:w="15" w:type="dxa"/>
              <w:left w:w="15" w:type="dxa"/>
              <w:bottom w:w="15" w:type="dxa"/>
              <w:right w:w="15" w:type="dxa"/>
            </w:tcMar>
          </w:tcPr>
          <w:p w:rsidR="006543BE" w:rsidRDefault="004615BB">
            <w:pPr>
              <w:spacing w:after="0"/>
              <w:jc w:val="right"/>
            </w:pPr>
            <w:r>
              <w:rPr>
                <w:rFonts w:ascii="Courier New" w:hAnsi="Courier New"/>
                <w:color w:val="000000"/>
              </w:rPr>
              <w:t>28,000</w:t>
            </w:r>
          </w:p>
        </w:tc>
        <w:tc>
          <w:tcPr>
            <w:tcW w:w="195" w:type="dxa"/>
            <w:tcMar>
              <w:top w:w="15" w:type="dxa"/>
              <w:left w:w="15" w:type="dxa"/>
              <w:bottom w:w="15" w:type="dxa"/>
              <w:right w:w="15" w:type="dxa"/>
            </w:tcMar>
          </w:tcPr>
          <w:p w:rsidR="006543BE" w:rsidRDefault="006543BE"/>
        </w:tc>
        <w:tc>
          <w:tcPr>
            <w:tcW w:w="177" w:type="dxa"/>
            <w:tcMar>
              <w:top w:w="15" w:type="dxa"/>
              <w:left w:w="15" w:type="dxa"/>
              <w:bottom w:w="15" w:type="dxa"/>
              <w:right w:w="15" w:type="dxa"/>
            </w:tcMar>
          </w:tcPr>
          <w:p w:rsidR="006543BE" w:rsidRDefault="006543BE"/>
        </w:tc>
        <w:tc>
          <w:tcPr>
            <w:tcW w:w="1311" w:type="dxa"/>
            <w:tcMar>
              <w:top w:w="15" w:type="dxa"/>
              <w:left w:w="15" w:type="dxa"/>
              <w:bottom w:w="15" w:type="dxa"/>
              <w:right w:w="15" w:type="dxa"/>
            </w:tcMar>
          </w:tcPr>
          <w:p w:rsidR="006543BE" w:rsidRDefault="006543BE"/>
        </w:tc>
        <w:tc>
          <w:tcPr>
            <w:tcW w:w="178" w:type="dxa"/>
            <w:tcBorders>
              <w:bottom w:val="single" w:sz="8" w:space="0" w:color="000000"/>
            </w:tcBorders>
            <w:tcMar>
              <w:top w:w="15" w:type="dxa"/>
              <w:left w:w="15" w:type="dxa"/>
              <w:bottom w:w="15" w:type="dxa"/>
              <w:right w:w="15" w:type="dxa"/>
            </w:tcMar>
          </w:tcPr>
          <w:p w:rsidR="006543BE" w:rsidRDefault="006543BE"/>
        </w:tc>
        <w:tc>
          <w:tcPr>
            <w:tcW w:w="1872" w:type="dxa"/>
            <w:tcBorders>
              <w:bottom w:val="single" w:sz="8" w:space="0" w:color="000000"/>
            </w:tcBorders>
            <w:tcMar>
              <w:top w:w="15" w:type="dxa"/>
              <w:left w:w="15" w:type="dxa"/>
              <w:bottom w:w="15" w:type="dxa"/>
              <w:right w:w="15" w:type="dxa"/>
            </w:tcMar>
          </w:tcPr>
          <w:p w:rsidR="006543BE" w:rsidRDefault="006543BE"/>
        </w:tc>
      </w:tr>
      <w:tr w:rsidR="006543BE">
        <w:trPr>
          <w:trHeight w:val="120"/>
        </w:trPr>
        <w:tc>
          <w:tcPr>
            <w:tcW w:w="10424" w:type="dxa"/>
            <w:tcMar>
              <w:top w:w="15" w:type="dxa"/>
              <w:left w:w="225" w:type="dxa"/>
              <w:bottom w:w="15" w:type="dxa"/>
              <w:right w:w="15" w:type="dxa"/>
            </w:tcMar>
          </w:tcPr>
          <w:p w:rsidR="006543BE" w:rsidRDefault="006543BE"/>
        </w:tc>
        <w:tc>
          <w:tcPr>
            <w:tcW w:w="195" w:type="dxa"/>
            <w:tcMar>
              <w:top w:w="15" w:type="dxa"/>
              <w:left w:w="15" w:type="dxa"/>
              <w:bottom w:w="15" w:type="dxa"/>
              <w:right w:w="15" w:type="dxa"/>
            </w:tcMar>
          </w:tcPr>
          <w:p w:rsidR="006543BE" w:rsidRDefault="006543BE"/>
        </w:tc>
        <w:tc>
          <w:tcPr>
            <w:tcW w:w="1248" w:type="dxa"/>
            <w:tcMar>
              <w:top w:w="15" w:type="dxa"/>
              <w:left w:w="15" w:type="dxa"/>
              <w:bottom w:w="15" w:type="dxa"/>
              <w:right w:w="15" w:type="dxa"/>
            </w:tcMar>
          </w:tcPr>
          <w:p w:rsidR="006543BE" w:rsidRDefault="006543BE"/>
        </w:tc>
        <w:tc>
          <w:tcPr>
            <w:tcW w:w="195" w:type="dxa"/>
            <w:tcMar>
              <w:top w:w="15" w:type="dxa"/>
              <w:left w:w="15" w:type="dxa"/>
              <w:bottom w:w="15" w:type="dxa"/>
              <w:right w:w="15" w:type="dxa"/>
            </w:tcMar>
          </w:tcPr>
          <w:p w:rsidR="006543BE" w:rsidRDefault="006543BE"/>
        </w:tc>
        <w:tc>
          <w:tcPr>
            <w:tcW w:w="177" w:type="dxa"/>
            <w:tcMar>
              <w:top w:w="15" w:type="dxa"/>
              <w:left w:w="15" w:type="dxa"/>
              <w:bottom w:w="15" w:type="dxa"/>
              <w:right w:w="15" w:type="dxa"/>
            </w:tcMar>
          </w:tcPr>
          <w:p w:rsidR="006543BE" w:rsidRDefault="006543BE"/>
        </w:tc>
        <w:tc>
          <w:tcPr>
            <w:tcW w:w="1311" w:type="dxa"/>
            <w:tcMar>
              <w:top w:w="15" w:type="dxa"/>
              <w:left w:w="15" w:type="dxa"/>
              <w:bottom w:w="15" w:type="dxa"/>
              <w:right w:w="15" w:type="dxa"/>
            </w:tcMar>
          </w:tcPr>
          <w:p w:rsidR="006543BE" w:rsidRDefault="006543BE"/>
        </w:tc>
        <w:tc>
          <w:tcPr>
            <w:tcW w:w="178" w:type="dxa"/>
            <w:tcBorders>
              <w:bottom w:val="double" w:sz="5" w:space="0" w:color="000000"/>
            </w:tcBorders>
            <w:tcMar>
              <w:top w:w="45" w:type="dxa"/>
              <w:left w:w="15" w:type="dxa"/>
              <w:bottom w:w="45" w:type="dxa"/>
              <w:right w:w="15" w:type="dxa"/>
            </w:tcMar>
          </w:tcPr>
          <w:p w:rsidR="006543BE" w:rsidRDefault="006543BE"/>
        </w:tc>
        <w:tc>
          <w:tcPr>
            <w:tcW w:w="1872" w:type="dxa"/>
            <w:tcBorders>
              <w:bottom w:val="double" w:sz="5" w:space="0" w:color="000000"/>
            </w:tcBorders>
            <w:tcMar>
              <w:top w:w="45" w:type="dxa"/>
              <w:left w:w="15" w:type="dxa"/>
              <w:bottom w:w="45" w:type="dxa"/>
              <w:right w:w="300" w:type="dxa"/>
            </w:tcMar>
          </w:tcPr>
          <w:p w:rsidR="006543BE" w:rsidRDefault="004615BB">
            <w:pPr>
              <w:spacing w:after="0"/>
              <w:jc w:val="right"/>
            </w:pPr>
            <w:r>
              <w:rPr>
                <w:rFonts w:ascii="Courier New" w:hAnsi="Courier New"/>
                <w:color w:val="000000"/>
              </w:rPr>
              <w:t xml:space="preserve">$6,000 </w:t>
            </w:r>
          </w:p>
        </w:tc>
      </w:tr>
      <w:tr w:rsidR="006543BE">
        <w:tc>
          <w:tcPr>
            <w:tcW w:w="0" w:type="auto"/>
            <w:gridSpan w:val="8"/>
            <w:tcMar>
              <w:top w:w="15" w:type="dxa"/>
              <w:left w:w="15" w:type="dxa"/>
              <w:bottom w:w="15" w:type="dxa"/>
              <w:right w:w="15" w:type="dxa"/>
            </w:tcMar>
          </w:tcPr>
          <w:p w:rsidR="006543BE" w:rsidRDefault="006543BE"/>
        </w:tc>
      </w:tr>
      <w:tr w:rsidR="006543BE">
        <w:trPr>
          <w:gridAfter w:val="4"/>
          <w:wAfter w:w="1440" w:type="dxa"/>
        </w:trPr>
        <w:tc>
          <w:tcPr>
            <w:tcW w:w="12020" w:type="dxa"/>
            <w:tcMar>
              <w:top w:w="15" w:type="dxa"/>
              <w:left w:w="75" w:type="dxa"/>
              <w:bottom w:w="15" w:type="dxa"/>
              <w:right w:w="15" w:type="dxa"/>
            </w:tcMar>
          </w:tcPr>
          <w:p w:rsidR="006543BE" w:rsidRDefault="004615BB">
            <w:pPr>
              <w:spacing w:after="0"/>
            </w:pPr>
            <w:r>
              <w:rPr>
                <w:rFonts w:ascii="Courier New" w:hAnsi="Courier New"/>
                <w:color w:val="000000"/>
              </w:rPr>
              <w:t>Schedule 2</w:t>
            </w:r>
          </w:p>
        </w:tc>
        <w:tc>
          <w:tcPr>
            <w:tcW w:w="198" w:type="dxa"/>
            <w:tcMar>
              <w:top w:w="15" w:type="dxa"/>
              <w:left w:w="15" w:type="dxa"/>
              <w:bottom w:w="15" w:type="dxa"/>
              <w:right w:w="15" w:type="dxa"/>
            </w:tcMar>
          </w:tcPr>
          <w:p w:rsidR="006543BE" w:rsidRDefault="006543BE"/>
        </w:tc>
        <w:tc>
          <w:tcPr>
            <w:tcW w:w="1054" w:type="dxa"/>
            <w:tcMar>
              <w:top w:w="15" w:type="dxa"/>
              <w:left w:w="15" w:type="dxa"/>
              <w:bottom w:w="15" w:type="dxa"/>
              <w:right w:w="15" w:type="dxa"/>
            </w:tcMar>
          </w:tcPr>
          <w:p w:rsidR="006543BE" w:rsidRDefault="006543BE"/>
        </w:tc>
        <w:tc>
          <w:tcPr>
            <w:tcW w:w="387" w:type="dxa"/>
            <w:tcMar>
              <w:top w:w="15" w:type="dxa"/>
              <w:left w:w="15" w:type="dxa"/>
              <w:bottom w:w="15" w:type="dxa"/>
              <w:right w:w="15" w:type="dxa"/>
            </w:tcMar>
          </w:tcPr>
          <w:p w:rsidR="006543BE" w:rsidRDefault="006543BE"/>
        </w:tc>
      </w:tr>
      <w:tr w:rsidR="006543BE">
        <w:trPr>
          <w:gridAfter w:val="4"/>
          <w:wAfter w:w="1440" w:type="dxa"/>
        </w:trPr>
        <w:tc>
          <w:tcPr>
            <w:tcW w:w="12020" w:type="dxa"/>
            <w:tcMar>
              <w:top w:w="15" w:type="dxa"/>
              <w:left w:w="450" w:type="dxa"/>
              <w:bottom w:w="15" w:type="dxa"/>
              <w:right w:w="15" w:type="dxa"/>
            </w:tcMar>
          </w:tcPr>
          <w:p w:rsidR="006543BE" w:rsidRDefault="004615BB">
            <w:pPr>
              <w:spacing w:after="0"/>
            </w:pPr>
            <w:r>
              <w:rPr>
                <w:rFonts w:ascii="Courier New" w:hAnsi="Courier New"/>
                <w:color w:val="000000"/>
              </w:rPr>
              <w:t>Inventory remaining at December 31, 2020 ($96,000 − $72,000)</w:t>
            </w:r>
          </w:p>
        </w:tc>
        <w:tc>
          <w:tcPr>
            <w:tcW w:w="198"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4" w:type="dxa"/>
            <w:tcMar>
              <w:top w:w="15" w:type="dxa"/>
              <w:left w:w="15" w:type="dxa"/>
              <w:bottom w:w="15" w:type="dxa"/>
              <w:right w:w="15" w:type="dxa"/>
            </w:tcMar>
          </w:tcPr>
          <w:p w:rsidR="006543BE" w:rsidRDefault="004615BB">
            <w:pPr>
              <w:spacing w:after="0"/>
              <w:jc w:val="right"/>
            </w:pPr>
            <w:r>
              <w:rPr>
                <w:rFonts w:ascii="Courier New" w:hAnsi="Courier New"/>
                <w:color w:val="000000"/>
              </w:rPr>
              <w:t>24,000</w:t>
            </w:r>
          </w:p>
        </w:tc>
        <w:tc>
          <w:tcPr>
            <w:tcW w:w="387" w:type="dxa"/>
            <w:tcMar>
              <w:top w:w="15" w:type="dxa"/>
              <w:left w:w="15" w:type="dxa"/>
              <w:bottom w:w="15" w:type="dxa"/>
              <w:right w:w="15" w:type="dxa"/>
            </w:tcMar>
          </w:tcPr>
          <w:p w:rsidR="006543BE" w:rsidRDefault="006543BE"/>
        </w:tc>
      </w:tr>
      <w:tr w:rsidR="006543BE">
        <w:trPr>
          <w:gridAfter w:val="4"/>
          <w:wAfter w:w="1440" w:type="dxa"/>
          <w:trHeight w:val="15"/>
        </w:trPr>
        <w:tc>
          <w:tcPr>
            <w:tcW w:w="12020" w:type="dxa"/>
            <w:tcMar>
              <w:top w:w="15" w:type="dxa"/>
              <w:left w:w="225" w:type="dxa"/>
              <w:bottom w:w="15" w:type="dxa"/>
              <w:right w:w="15" w:type="dxa"/>
            </w:tcMar>
          </w:tcPr>
          <w:p w:rsidR="006543BE" w:rsidRDefault="004615BB">
            <w:pPr>
              <w:spacing w:after="0"/>
            </w:pPr>
            <w:r>
              <w:rPr>
                <w:rFonts w:ascii="Courier New" w:hAnsi="Courier New"/>
                <w:color w:val="000000"/>
              </w:rPr>
              <w:t>Gross profit percentage ($36,000 ÷ $96,000)</w:t>
            </w:r>
          </w:p>
        </w:tc>
        <w:tc>
          <w:tcPr>
            <w:tcW w:w="198"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4"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37.5</w:t>
            </w:r>
          </w:p>
        </w:tc>
        <w:tc>
          <w:tcPr>
            <w:tcW w:w="387"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gridAfter w:val="4"/>
          <w:wAfter w:w="1440" w:type="dxa"/>
        </w:trPr>
        <w:tc>
          <w:tcPr>
            <w:tcW w:w="12020" w:type="dxa"/>
            <w:tcMar>
              <w:top w:w="15" w:type="dxa"/>
              <w:left w:w="225" w:type="dxa"/>
              <w:bottom w:w="15" w:type="dxa"/>
              <w:right w:w="15" w:type="dxa"/>
            </w:tcMar>
          </w:tcPr>
          <w:p w:rsidR="006543BE" w:rsidRDefault="004615BB">
            <w:pPr>
              <w:spacing w:after="0"/>
            </w:pPr>
            <w:r>
              <w:rPr>
                <w:rFonts w:ascii="Courier New" w:hAnsi="Courier New"/>
                <w:color w:val="000000"/>
              </w:rPr>
              <w:t>Total gross profit on intra-entity sales</w:t>
            </w:r>
          </w:p>
        </w:tc>
        <w:tc>
          <w:tcPr>
            <w:tcW w:w="198"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4" w:type="dxa"/>
            <w:tcMar>
              <w:top w:w="15" w:type="dxa"/>
              <w:left w:w="15" w:type="dxa"/>
              <w:bottom w:w="15" w:type="dxa"/>
              <w:right w:w="15" w:type="dxa"/>
            </w:tcMar>
          </w:tcPr>
          <w:p w:rsidR="006543BE" w:rsidRDefault="004615BB">
            <w:pPr>
              <w:spacing w:after="0"/>
              <w:jc w:val="right"/>
            </w:pPr>
            <w:r>
              <w:rPr>
                <w:rFonts w:ascii="Courier New" w:hAnsi="Courier New"/>
                <w:color w:val="000000"/>
              </w:rPr>
              <w:t>9,000</w:t>
            </w:r>
          </w:p>
        </w:tc>
        <w:tc>
          <w:tcPr>
            <w:tcW w:w="387" w:type="dxa"/>
            <w:tcMar>
              <w:top w:w="15" w:type="dxa"/>
              <w:left w:w="15" w:type="dxa"/>
              <w:bottom w:w="15" w:type="dxa"/>
              <w:right w:w="15" w:type="dxa"/>
            </w:tcMar>
          </w:tcPr>
          <w:p w:rsidR="006543BE" w:rsidRDefault="006543BE"/>
        </w:tc>
      </w:tr>
      <w:tr w:rsidR="006543BE">
        <w:trPr>
          <w:gridAfter w:val="4"/>
          <w:wAfter w:w="1440" w:type="dxa"/>
          <w:trHeight w:val="15"/>
        </w:trPr>
        <w:tc>
          <w:tcPr>
            <w:tcW w:w="12020" w:type="dxa"/>
            <w:tcMar>
              <w:top w:w="15" w:type="dxa"/>
              <w:left w:w="225" w:type="dxa"/>
              <w:bottom w:w="15" w:type="dxa"/>
              <w:right w:w="15" w:type="dxa"/>
            </w:tcMar>
          </w:tcPr>
          <w:p w:rsidR="006543BE" w:rsidRDefault="004615BB">
            <w:pPr>
              <w:spacing w:after="0"/>
            </w:pPr>
            <w:r>
              <w:rPr>
                <w:rFonts w:ascii="Courier New" w:hAnsi="Courier New"/>
                <w:color w:val="000000"/>
              </w:rPr>
              <w:t>Investor ownership percentage</w:t>
            </w:r>
          </w:p>
        </w:tc>
        <w:tc>
          <w:tcPr>
            <w:tcW w:w="198"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4"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40.0</w:t>
            </w:r>
          </w:p>
        </w:tc>
        <w:tc>
          <w:tcPr>
            <w:tcW w:w="387"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gridAfter w:val="4"/>
          <w:wAfter w:w="1440" w:type="dxa"/>
        </w:trPr>
        <w:tc>
          <w:tcPr>
            <w:tcW w:w="12020" w:type="dxa"/>
            <w:tcMar>
              <w:top w:w="15" w:type="dxa"/>
              <w:left w:w="225" w:type="dxa"/>
              <w:bottom w:w="15" w:type="dxa"/>
              <w:right w:w="15" w:type="dxa"/>
            </w:tcMar>
          </w:tcPr>
          <w:p w:rsidR="006543BE" w:rsidRDefault="004615BB">
            <w:pPr>
              <w:spacing w:after="0"/>
            </w:pPr>
            <w:r>
              <w:rPr>
                <w:rFonts w:ascii="Courier New" w:hAnsi="Courier New"/>
                <w:color w:val="000000"/>
              </w:rPr>
              <w:t>Deferred intra-entity gross profit</w:t>
            </w:r>
          </w:p>
        </w:tc>
        <w:tc>
          <w:tcPr>
            <w:tcW w:w="198" w:type="dxa"/>
            <w:tcMar>
              <w:top w:w="15" w:type="dxa"/>
              <w:left w:w="15" w:type="dxa"/>
              <w:bottom w:w="15" w:type="dxa"/>
              <w:right w:w="15" w:type="dxa"/>
            </w:tcMar>
          </w:tcPr>
          <w:p w:rsidR="006543BE" w:rsidRDefault="006543BE"/>
        </w:tc>
        <w:tc>
          <w:tcPr>
            <w:tcW w:w="1054" w:type="dxa"/>
            <w:tcMar>
              <w:top w:w="15" w:type="dxa"/>
              <w:left w:w="15" w:type="dxa"/>
              <w:bottom w:w="15" w:type="dxa"/>
              <w:right w:w="15" w:type="dxa"/>
            </w:tcMar>
          </w:tcPr>
          <w:p w:rsidR="006543BE" w:rsidRDefault="006543BE"/>
        </w:tc>
        <w:tc>
          <w:tcPr>
            <w:tcW w:w="387" w:type="dxa"/>
            <w:tcMar>
              <w:top w:w="15" w:type="dxa"/>
              <w:left w:w="15" w:type="dxa"/>
              <w:bottom w:w="15" w:type="dxa"/>
              <w:right w:w="15" w:type="dxa"/>
            </w:tcMar>
          </w:tcPr>
          <w:p w:rsidR="006543BE" w:rsidRDefault="006543BE"/>
        </w:tc>
      </w:tr>
      <w:tr w:rsidR="006543BE">
        <w:trPr>
          <w:gridAfter w:val="4"/>
          <w:wAfter w:w="1440" w:type="dxa"/>
          <w:trHeight w:val="120"/>
        </w:trPr>
        <w:tc>
          <w:tcPr>
            <w:tcW w:w="12020" w:type="dxa"/>
            <w:tcMar>
              <w:top w:w="15" w:type="dxa"/>
              <w:left w:w="675" w:type="dxa"/>
              <w:bottom w:w="15" w:type="dxa"/>
              <w:right w:w="15" w:type="dxa"/>
            </w:tcMar>
          </w:tcPr>
          <w:p w:rsidR="006543BE" w:rsidRDefault="004615BB">
            <w:pPr>
              <w:spacing w:after="0"/>
            </w:pPr>
            <w:r>
              <w:rPr>
                <w:rFonts w:ascii="Courier New" w:hAnsi="Courier New"/>
                <w:color w:val="000000"/>
              </w:rPr>
              <w:t>12/31/20 (to be deferred until recognized in 2021)</w:t>
            </w:r>
          </w:p>
        </w:tc>
        <w:tc>
          <w:tcPr>
            <w:tcW w:w="198"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054"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3,600</w:t>
            </w:r>
          </w:p>
        </w:tc>
        <w:tc>
          <w:tcPr>
            <w:tcW w:w="387" w:type="dxa"/>
            <w:tcBorders>
              <w:bottom w:val="double" w:sz="5" w:space="0" w:color="000000"/>
            </w:tcBorders>
            <w:tcMar>
              <w:top w:w="45" w:type="dxa"/>
              <w:left w:w="15" w:type="dxa"/>
              <w:bottom w:w="45" w:type="dxa"/>
              <w:right w:w="15" w:type="dxa"/>
            </w:tcMar>
          </w:tcPr>
          <w:p w:rsidR="006543BE" w:rsidRDefault="006543BE"/>
        </w:tc>
      </w:tr>
      <w:tr w:rsidR="006543BE">
        <w:trPr>
          <w:gridAfter w:val="3"/>
          <w:wAfter w:w="1080" w:type="dxa"/>
        </w:trPr>
        <w:tc>
          <w:tcPr>
            <w:tcW w:w="0" w:type="auto"/>
            <w:gridSpan w:val="4"/>
            <w:tcMar>
              <w:top w:w="15" w:type="dxa"/>
              <w:left w:w="15" w:type="dxa"/>
              <w:bottom w:w="15" w:type="dxa"/>
              <w:right w:w="15" w:type="dxa"/>
            </w:tcMar>
          </w:tcPr>
          <w:p w:rsidR="006543BE" w:rsidRDefault="006543BE"/>
        </w:tc>
        <w:tc>
          <w:tcPr>
            <w:tcW w:w="1" w:type="dxa"/>
            <w:tcMar>
              <w:top w:w="15" w:type="dxa"/>
              <w:left w:w="15" w:type="dxa"/>
              <w:bottom w:w="15" w:type="dxa"/>
              <w:right w:w="15" w:type="dxa"/>
            </w:tcMar>
          </w:tcPr>
          <w:p w:rsidR="006543BE" w:rsidRDefault="006543BE"/>
        </w:tc>
      </w:tr>
      <w:tr w:rsidR="006543BE">
        <w:trPr>
          <w:gridAfter w:val="4"/>
          <w:wAfter w:w="1440" w:type="dxa"/>
        </w:trPr>
        <w:tc>
          <w:tcPr>
            <w:tcW w:w="12021" w:type="dxa"/>
            <w:tcMar>
              <w:top w:w="15" w:type="dxa"/>
              <w:left w:w="75" w:type="dxa"/>
              <w:bottom w:w="15" w:type="dxa"/>
              <w:right w:w="15" w:type="dxa"/>
            </w:tcMar>
          </w:tcPr>
          <w:p w:rsidR="006543BE" w:rsidRDefault="004615BB">
            <w:pPr>
              <w:spacing w:after="0"/>
            </w:pPr>
            <w:r>
              <w:rPr>
                <w:rFonts w:ascii="Courier New" w:hAnsi="Courier New"/>
                <w:color w:val="000000"/>
              </w:rPr>
              <w:t>Schedule 3</w:t>
            </w:r>
          </w:p>
        </w:tc>
        <w:tc>
          <w:tcPr>
            <w:tcW w:w="198" w:type="dxa"/>
            <w:tcMar>
              <w:top w:w="15" w:type="dxa"/>
              <w:left w:w="15" w:type="dxa"/>
              <w:bottom w:w="15" w:type="dxa"/>
              <w:right w:w="15" w:type="dxa"/>
            </w:tcMar>
          </w:tcPr>
          <w:p w:rsidR="006543BE" w:rsidRDefault="006543BE"/>
        </w:tc>
        <w:tc>
          <w:tcPr>
            <w:tcW w:w="1054" w:type="dxa"/>
            <w:tcMar>
              <w:top w:w="15" w:type="dxa"/>
              <w:left w:w="15" w:type="dxa"/>
              <w:bottom w:w="15" w:type="dxa"/>
              <w:right w:w="15" w:type="dxa"/>
            </w:tcMar>
          </w:tcPr>
          <w:p w:rsidR="006543BE" w:rsidRDefault="006543BE"/>
        </w:tc>
        <w:tc>
          <w:tcPr>
            <w:tcW w:w="387" w:type="dxa"/>
            <w:tcMar>
              <w:top w:w="15" w:type="dxa"/>
              <w:left w:w="15" w:type="dxa"/>
              <w:bottom w:w="15" w:type="dxa"/>
              <w:right w:w="15" w:type="dxa"/>
            </w:tcMar>
          </w:tcPr>
          <w:p w:rsidR="006543BE" w:rsidRDefault="006543BE"/>
        </w:tc>
      </w:tr>
      <w:tr w:rsidR="006543BE">
        <w:trPr>
          <w:gridAfter w:val="4"/>
          <w:wAfter w:w="1440" w:type="dxa"/>
        </w:trPr>
        <w:tc>
          <w:tcPr>
            <w:tcW w:w="12021" w:type="dxa"/>
            <w:tcMar>
              <w:top w:w="15" w:type="dxa"/>
              <w:left w:w="450" w:type="dxa"/>
              <w:bottom w:w="15" w:type="dxa"/>
              <w:right w:w="15" w:type="dxa"/>
            </w:tcMar>
          </w:tcPr>
          <w:p w:rsidR="006543BE" w:rsidRDefault="004615BB">
            <w:pPr>
              <w:spacing w:after="0"/>
            </w:pPr>
            <w:r>
              <w:rPr>
                <w:rFonts w:ascii="Courier New" w:hAnsi="Courier New"/>
                <w:color w:val="000000"/>
              </w:rPr>
              <w:t>Inventory remaining at December 31, 2021 ($180,000 − $120,000)</w:t>
            </w:r>
          </w:p>
        </w:tc>
        <w:tc>
          <w:tcPr>
            <w:tcW w:w="198"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4" w:type="dxa"/>
            <w:tcMar>
              <w:top w:w="15" w:type="dxa"/>
              <w:left w:w="15" w:type="dxa"/>
              <w:bottom w:w="15" w:type="dxa"/>
              <w:right w:w="15" w:type="dxa"/>
            </w:tcMar>
          </w:tcPr>
          <w:p w:rsidR="006543BE" w:rsidRDefault="004615BB">
            <w:pPr>
              <w:spacing w:after="0"/>
              <w:jc w:val="right"/>
            </w:pPr>
            <w:r>
              <w:rPr>
                <w:rFonts w:ascii="Courier New" w:hAnsi="Courier New"/>
                <w:color w:val="000000"/>
              </w:rPr>
              <w:t>60,000</w:t>
            </w:r>
          </w:p>
        </w:tc>
        <w:tc>
          <w:tcPr>
            <w:tcW w:w="387" w:type="dxa"/>
            <w:tcMar>
              <w:top w:w="15" w:type="dxa"/>
              <w:left w:w="15" w:type="dxa"/>
              <w:bottom w:w="15" w:type="dxa"/>
              <w:right w:w="15" w:type="dxa"/>
            </w:tcMar>
          </w:tcPr>
          <w:p w:rsidR="006543BE" w:rsidRDefault="006543BE"/>
        </w:tc>
      </w:tr>
      <w:tr w:rsidR="006543BE">
        <w:trPr>
          <w:gridAfter w:val="4"/>
          <w:wAfter w:w="1440" w:type="dxa"/>
          <w:trHeight w:val="15"/>
        </w:trPr>
        <w:tc>
          <w:tcPr>
            <w:tcW w:w="12021" w:type="dxa"/>
            <w:tcMar>
              <w:top w:w="15" w:type="dxa"/>
              <w:left w:w="225" w:type="dxa"/>
              <w:bottom w:w="15" w:type="dxa"/>
              <w:right w:w="15" w:type="dxa"/>
            </w:tcMar>
          </w:tcPr>
          <w:p w:rsidR="006543BE" w:rsidRDefault="004615BB">
            <w:pPr>
              <w:spacing w:after="0"/>
            </w:pPr>
            <w:r>
              <w:rPr>
                <w:rFonts w:ascii="Courier New" w:hAnsi="Courier New"/>
                <w:color w:val="000000"/>
              </w:rPr>
              <w:t>Gross profit percentage ($72,000÷ $180,000)</w:t>
            </w:r>
          </w:p>
        </w:tc>
        <w:tc>
          <w:tcPr>
            <w:tcW w:w="198"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4"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40.0</w:t>
            </w:r>
          </w:p>
        </w:tc>
        <w:tc>
          <w:tcPr>
            <w:tcW w:w="387"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gridAfter w:val="4"/>
          <w:wAfter w:w="1440" w:type="dxa"/>
        </w:trPr>
        <w:tc>
          <w:tcPr>
            <w:tcW w:w="12021" w:type="dxa"/>
            <w:tcMar>
              <w:top w:w="15" w:type="dxa"/>
              <w:left w:w="225" w:type="dxa"/>
              <w:bottom w:w="15" w:type="dxa"/>
              <w:right w:w="15" w:type="dxa"/>
            </w:tcMar>
          </w:tcPr>
          <w:p w:rsidR="006543BE" w:rsidRDefault="004615BB">
            <w:pPr>
              <w:spacing w:after="0"/>
            </w:pPr>
            <w:r>
              <w:rPr>
                <w:rFonts w:ascii="Courier New" w:hAnsi="Courier New"/>
                <w:color w:val="000000"/>
              </w:rPr>
              <w:t>Gross profit on intra-entity inventory sales</w:t>
            </w:r>
          </w:p>
        </w:tc>
        <w:tc>
          <w:tcPr>
            <w:tcW w:w="198"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4" w:type="dxa"/>
            <w:tcMar>
              <w:top w:w="15" w:type="dxa"/>
              <w:left w:w="15" w:type="dxa"/>
              <w:bottom w:w="15" w:type="dxa"/>
              <w:right w:w="15" w:type="dxa"/>
            </w:tcMar>
          </w:tcPr>
          <w:p w:rsidR="006543BE" w:rsidRDefault="004615BB">
            <w:pPr>
              <w:spacing w:after="0"/>
              <w:jc w:val="right"/>
            </w:pPr>
            <w:r>
              <w:rPr>
                <w:rFonts w:ascii="Courier New" w:hAnsi="Courier New"/>
                <w:color w:val="000000"/>
              </w:rPr>
              <w:t>24,000</w:t>
            </w:r>
          </w:p>
        </w:tc>
        <w:tc>
          <w:tcPr>
            <w:tcW w:w="387" w:type="dxa"/>
            <w:tcMar>
              <w:top w:w="15" w:type="dxa"/>
              <w:left w:w="15" w:type="dxa"/>
              <w:bottom w:w="15" w:type="dxa"/>
              <w:right w:w="15" w:type="dxa"/>
            </w:tcMar>
          </w:tcPr>
          <w:p w:rsidR="006543BE" w:rsidRDefault="006543BE"/>
        </w:tc>
      </w:tr>
      <w:tr w:rsidR="006543BE">
        <w:trPr>
          <w:gridAfter w:val="4"/>
          <w:wAfter w:w="1440" w:type="dxa"/>
          <w:trHeight w:val="15"/>
        </w:trPr>
        <w:tc>
          <w:tcPr>
            <w:tcW w:w="12021" w:type="dxa"/>
            <w:tcMar>
              <w:top w:w="15" w:type="dxa"/>
              <w:left w:w="225" w:type="dxa"/>
              <w:bottom w:w="15" w:type="dxa"/>
              <w:right w:w="15" w:type="dxa"/>
            </w:tcMar>
          </w:tcPr>
          <w:p w:rsidR="006543BE" w:rsidRDefault="004615BB">
            <w:pPr>
              <w:spacing w:after="0"/>
            </w:pPr>
            <w:r>
              <w:rPr>
                <w:rFonts w:ascii="Courier New" w:hAnsi="Courier New"/>
                <w:color w:val="000000"/>
              </w:rPr>
              <w:t>Investor ownership percentage</w:t>
            </w:r>
          </w:p>
        </w:tc>
        <w:tc>
          <w:tcPr>
            <w:tcW w:w="198"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054" w:type="dxa"/>
            <w:tcBorders>
              <w:bottom w:val="single" w:sz="8" w:space="0" w:color="000000"/>
            </w:tcBorders>
            <w:tcMar>
              <w:top w:w="15" w:type="dxa"/>
              <w:left w:w="15" w:type="dxa"/>
              <w:bottom w:w="15" w:type="dxa"/>
              <w:right w:w="15" w:type="dxa"/>
            </w:tcMar>
          </w:tcPr>
          <w:p w:rsidR="006543BE" w:rsidRDefault="004615BB">
            <w:pPr>
              <w:spacing w:after="0"/>
              <w:jc w:val="right"/>
            </w:pPr>
            <w:r>
              <w:rPr>
                <w:rFonts w:ascii="Courier New" w:hAnsi="Courier New"/>
                <w:color w:val="000000"/>
              </w:rPr>
              <w:t>40.0</w:t>
            </w:r>
          </w:p>
        </w:tc>
        <w:tc>
          <w:tcPr>
            <w:tcW w:w="387" w:type="dxa"/>
            <w:tcBorders>
              <w:bottom w:val="single" w:sz="8" w:space="0" w:color="000000"/>
            </w:tcBorders>
            <w:tcMar>
              <w:top w:w="15" w:type="dxa"/>
              <w:left w:w="15" w:type="dxa"/>
              <w:bottom w:w="15" w:type="dxa"/>
              <w:right w:w="15" w:type="dxa"/>
            </w:tcMar>
          </w:tcPr>
          <w:p w:rsidR="006543BE" w:rsidRDefault="004615BB">
            <w:pPr>
              <w:spacing w:after="0"/>
            </w:pPr>
            <w:r>
              <w:rPr>
                <w:rFonts w:ascii="Courier New" w:hAnsi="Courier New"/>
                <w:color w:val="000000"/>
              </w:rPr>
              <w:t>%</w:t>
            </w:r>
          </w:p>
        </w:tc>
      </w:tr>
      <w:tr w:rsidR="006543BE">
        <w:trPr>
          <w:gridAfter w:val="4"/>
          <w:wAfter w:w="1440" w:type="dxa"/>
        </w:trPr>
        <w:tc>
          <w:tcPr>
            <w:tcW w:w="12021" w:type="dxa"/>
            <w:tcMar>
              <w:top w:w="15" w:type="dxa"/>
              <w:left w:w="225" w:type="dxa"/>
              <w:bottom w:w="15" w:type="dxa"/>
              <w:right w:w="15" w:type="dxa"/>
            </w:tcMar>
          </w:tcPr>
          <w:p w:rsidR="006543BE" w:rsidRDefault="004615BB">
            <w:pPr>
              <w:spacing w:after="0"/>
            </w:pPr>
            <w:r>
              <w:rPr>
                <w:rFonts w:ascii="Courier New" w:hAnsi="Courier New"/>
                <w:color w:val="000000"/>
              </w:rPr>
              <w:t>Deferred intra-entity gross profit - 12/31/21</w:t>
            </w:r>
          </w:p>
        </w:tc>
        <w:tc>
          <w:tcPr>
            <w:tcW w:w="198" w:type="dxa"/>
            <w:tcMar>
              <w:top w:w="15" w:type="dxa"/>
              <w:left w:w="15" w:type="dxa"/>
              <w:bottom w:w="15" w:type="dxa"/>
              <w:right w:w="15" w:type="dxa"/>
            </w:tcMar>
          </w:tcPr>
          <w:p w:rsidR="006543BE" w:rsidRDefault="006543BE"/>
        </w:tc>
        <w:tc>
          <w:tcPr>
            <w:tcW w:w="1054" w:type="dxa"/>
            <w:tcMar>
              <w:top w:w="15" w:type="dxa"/>
              <w:left w:w="15" w:type="dxa"/>
              <w:bottom w:w="15" w:type="dxa"/>
              <w:right w:w="15" w:type="dxa"/>
            </w:tcMar>
          </w:tcPr>
          <w:p w:rsidR="006543BE" w:rsidRDefault="006543BE"/>
        </w:tc>
        <w:tc>
          <w:tcPr>
            <w:tcW w:w="387" w:type="dxa"/>
            <w:tcMar>
              <w:top w:w="15" w:type="dxa"/>
              <w:left w:w="15" w:type="dxa"/>
              <w:bottom w:w="15" w:type="dxa"/>
              <w:right w:w="15" w:type="dxa"/>
            </w:tcMar>
          </w:tcPr>
          <w:p w:rsidR="006543BE" w:rsidRDefault="006543BE"/>
        </w:tc>
      </w:tr>
      <w:tr w:rsidR="006543BE">
        <w:trPr>
          <w:gridAfter w:val="4"/>
          <w:wAfter w:w="1440" w:type="dxa"/>
          <w:trHeight w:val="120"/>
        </w:trPr>
        <w:tc>
          <w:tcPr>
            <w:tcW w:w="12021" w:type="dxa"/>
            <w:tcMar>
              <w:top w:w="15" w:type="dxa"/>
              <w:left w:w="450" w:type="dxa"/>
              <w:bottom w:w="15" w:type="dxa"/>
              <w:right w:w="15" w:type="dxa"/>
            </w:tcMar>
          </w:tcPr>
          <w:p w:rsidR="006543BE" w:rsidRDefault="004615BB">
            <w:pPr>
              <w:spacing w:after="0"/>
            </w:pPr>
            <w:r>
              <w:rPr>
                <w:rFonts w:ascii="Courier New" w:hAnsi="Courier New"/>
                <w:color w:val="000000"/>
              </w:rPr>
              <w:t>(to be deferred until recognized in 2022)</w:t>
            </w:r>
          </w:p>
        </w:tc>
        <w:tc>
          <w:tcPr>
            <w:tcW w:w="198"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054"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9,600</w:t>
            </w:r>
          </w:p>
        </w:tc>
        <w:tc>
          <w:tcPr>
            <w:tcW w:w="387" w:type="dxa"/>
            <w:tcBorders>
              <w:bottom w:val="double" w:sz="5" w:space="0" w:color="000000"/>
            </w:tcBorders>
            <w:tcMar>
              <w:top w:w="45" w:type="dxa"/>
              <w:left w:w="15" w:type="dxa"/>
              <w:bottom w:w="45" w:type="dxa"/>
              <w:right w:w="15" w:type="dxa"/>
            </w:tcMar>
          </w:tcPr>
          <w:p w:rsidR="006543BE" w:rsidRDefault="006543BE"/>
        </w:tc>
      </w:tr>
      <w:tr w:rsidR="006543BE">
        <w:trPr>
          <w:gridAfter w:val="4"/>
          <w:wAfter w:w="1440" w:type="dxa"/>
        </w:trPr>
        <w:tc>
          <w:tcPr>
            <w:tcW w:w="0" w:type="auto"/>
            <w:gridSpan w:val="4"/>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102)</w:t>
      </w:r>
    </w:p>
    <w:tbl>
      <w:tblPr>
        <w:tblW w:w="0" w:type="auto"/>
        <w:tblLook w:val="04A0" w:firstRow="1" w:lastRow="0" w:firstColumn="1" w:lastColumn="0" w:noHBand="0" w:noVBand="1"/>
      </w:tblPr>
      <w:tblGrid>
        <w:gridCol w:w="6433"/>
        <w:gridCol w:w="1394"/>
        <w:gridCol w:w="1533"/>
      </w:tblGrid>
      <w:tr w:rsidR="006543BE">
        <w:tc>
          <w:tcPr>
            <w:tcW w:w="7669" w:type="dxa"/>
            <w:tcMar>
              <w:top w:w="15" w:type="dxa"/>
              <w:left w:w="225" w:type="dxa"/>
              <w:bottom w:w="15" w:type="dxa"/>
              <w:right w:w="15" w:type="dxa"/>
            </w:tcMar>
          </w:tcPr>
          <w:p w:rsidR="006543BE" w:rsidRDefault="006543BE"/>
        </w:tc>
        <w:tc>
          <w:tcPr>
            <w:tcW w:w="1477" w:type="dxa"/>
            <w:tcMar>
              <w:top w:w="15" w:type="dxa"/>
              <w:left w:w="15" w:type="dxa"/>
              <w:bottom w:w="15" w:type="dxa"/>
              <w:right w:w="15" w:type="dxa"/>
            </w:tcMar>
          </w:tcPr>
          <w:p w:rsidR="006543BE" w:rsidRDefault="006543BE"/>
        </w:tc>
        <w:tc>
          <w:tcPr>
            <w:tcW w:w="1654" w:type="dxa"/>
            <w:tcMar>
              <w:top w:w="15" w:type="dxa"/>
              <w:left w:w="15" w:type="dxa"/>
              <w:bottom w:w="15" w:type="dxa"/>
              <w:right w:w="15" w:type="dxa"/>
            </w:tcMar>
          </w:tcPr>
          <w:p w:rsidR="006543BE" w:rsidRDefault="006543BE"/>
        </w:tc>
      </w:tr>
      <w:tr w:rsidR="006543BE">
        <w:tc>
          <w:tcPr>
            <w:tcW w:w="7669" w:type="dxa"/>
            <w:tcMar>
              <w:top w:w="15" w:type="dxa"/>
              <w:left w:w="225" w:type="dxa"/>
              <w:bottom w:w="15" w:type="dxa"/>
              <w:right w:w="15" w:type="dxa"/>
            </w:tcMar>
          </w:tcPr>
          <w:p w:rsidR="006543BE" w:rsidRDefault="004615BB">
            <w:pPr>
              <w:spacing w:after="0"/>
            </w:pPr>
            <w:r>
              <w:rPr>
                <w:rFonts w:ascii="Courier New" w:hAnsi="Courier New"/>
                <w:color w:val="000000"/>
              </w:rPr>
              <w:t>Investment in Ritz</w:t>
            </w:r>
          </w:p>
        </w:tc>
        <w:tc>
          <w:tcPr>
            <w:tcW w:w="1477" w:type="dxa"/>
            <w:tcMar>
              <w:top w:w="15" w:type="dxa"/>
              <w:left w:w="15" w:type="dxa"/>
              <w:bottom w:w="15" w:type="dxa"/>
              <w:right w:w="150" w:type="dxa"/>
            </w:tcMar>
          </w:tcPr>
          <w:p w:rsidR="006543BE" w:rsidRDefault="004615BB">
            <w:pPr>
              <w:spacing w:after="0"/>
              <w:jc w:val="right"/>
            </w:pPr>
            <w:r>
              <w:rPr>
                <w:rFonts w:ascii="Courier New" w:hAnsi="Courier New"/>
                <w:color w:val="000000"/>
              </w:rPr>
              <w:t>325,000</w:t>
            </w:r>
          </w:p>
        </w:tc>
        <w:tc>
          <w:tcPr>
            <w:tcW w:w="1654" w:type="dxa"/>
            <w:tcMar>
              <w:top w:w="15" w:type="dxa"/>
              <w:left w:w="15" w:type="dxa"/>
              <w:bottom w:w="15" w:type="dxa"/>
              <w:right w:w="15" w:type="dxa"/>
            </w:tcMar>
          </w:tcPr>
          <w:p w:rsidR="006543BE" w:rsidRDefault="006543BE"/>
        </w:tc>
      </w:tr>
      <w:tr w:rsidR="006543BE">
        <w:tc>
          <w:tcPr>
            <w:tcW w:w="7669" w:type="dxa"/>
            <w:tcMar>
              <w:top w:w="15" w:type="dxa"/>
              <w:left w:w="450" w:type="dxa"/>
              <w:bottom w:w="15" w:type="dxa"/>
              <w:right w:w="15" w:type="dxa"/>
            </w:tcMar>
          </w:tcPr>
          <w:p w:rsidR="006543BE" w:rsidRDefault="004615BB">
            <w:pPr>
              <w:spacing w:after="0"/>
            </w:pPr>
            <w:r>
              <w:rPr>
                <w:rFonts w:ascii="Courier New" w:hAnsi="Courier New"/>
                <w:color w:val="000000"/>
              </w:rPr>
              <w:t>Cash</w:t>
            </w:r>
          </w:p>
        </w:tc>
        <w:tc>
          <w:tcPr>
            <w:tcW w:w="1477" w:type="dxa"/>
            <w:tcMar>
              <w:top w:w="15" w:type="dxa"/>
              <w:left w:w="15" w:type="dxa"/>
              <w:bottom w:w="15" w:type="dxa"/>
              <w:right w:w="15" w:type="dxa"/>
            </w:tcMar>
          </w:tcPr>
          <w:p w:rsidR="006543BE" w:rsidRDefault="006543BE"/>
        </w:tc>
        <w:tc>
          <w:tcPr>
            <w:tcW w:w="1654" w:type="dxa"/>
            <w:tcMar>
              <w:top w:w="15" w:type="dxa"/>
              <w:left w:w="15" w:type="dxa"/>
              <w:bottom w:w="15" w:type="dxa"/>
              <w:right w:w="150" w:type="dxa"/>
            </w:tcMar>
          </w:tcPr>
          <w:p w:rsidR="006543BE" w:rsidRDefault="004615BB">
            <w:pPr>
              <w:spacing w:after="0"/>
              <w:jc w:val="right"/>
            </w:pPr>
            <w:r>
              <w:rPr>
                <w:rFonts w:ascii="Courier New" w:hAnsi="Courier New"/>
                <w:color w:val="000000"/>
              </w:rPr>
              <w:t>325,000</w:t>
            </w:r>
          </w:p>
        </w:tc>
      </w:tr>
      <w:tr w:rsidR="006543BE">
        <w:tc>
          <w:tcPr>
            <w:tcW w:w="7669" w:type="dxa"/>
            <w:tcMar>
              <w:top w:w="15" w:type="dxa"/>
              <w:left w:w="450" w:type="dxa"/>
              <w:bottom w:w="15" w:type="dxa"/>
              <w:right w:w="15" w:type="dxa"/>
            </w:tcMar>
          </w:tcPr>
          <w:p w:rsidR="006543BE" w:rsidRDefault="004615BB">
            <w:pPr>
              <w:spacing w:after="0"/>
            </w:pPr>
            <w:r>
              <w:rPr>
                <w:rFonts w:ascii="Courier New" w:hAnsi="Courier New"/>
                <w:color w:val="000000"/>
              </w:rPr>
              <w:t xml:space="preserve">To record the purchase of an additional </w:t>
            </w:r>
            <w:r>
              <w:br/>
            </w:r>
            <w:r>
              <w:rPr>
                <w:rFonts w:ascii="Courier New" w:hAnsi="Courier New"/>
                <w:color w:val="000000"/>
              </w:rPr>
              <w:t>20% share in Ritz Corporation</w:t>
            </w:r>
          </w:p>
        </w:tc>
        <w:tc>
          <w:tcPr>
            <w:tcW w:w="1477" w:type="dxa"/>
            <w:tcMar>
              <w:top w:w="15" w:type="dxa"/>
              <w:left w:w="15" w:type="dxa"/>
              <w:bottom w:w="15" w:type="dxa"/>
              <w:right w:w="150" w:type="dxa"/>
            </w:tcMar>
          </w:tcPr>
          <w:p w:rsidR="006543BE" w:rsidRDefault="006543BE"/>
        </w:tc>
        <w:tc>
          <w:tcPr>
            <w:tcW w:w="1654" w:type="dxa"/>
            <w:tcMar>
              <w:top w:w="15" w:type="dxa"/>
              <w:left w:w="15" w:type="dxa"/>
              <w:bottom w:w="15" w:type="dxa"/>
              <w:right w:w="15" w:type="dxa"/>
            </w:tcMar>
          </w:tcPr>
          <w:p w:rsidR="006543BE" w:rsidRDefault="006543BE"/>
        </w:tc>
      </w:tr>
      <w:tr w:rsidR="006543BE">
        <w:tc>
          <w:tcPr>
            <w:tcW w:w="0" w:type="auto"/>
            <w:gridSpan w:val="3"/>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Additionally, if the fair value of the original 10% shares differed on January 7, 2021, than it did on December 31, 2020, Pursley would record the adjustment to the investment account so that the proper allocation of excess payment to goodwill could be prepared when the ownership percentage required use of the equity method of accounting on January 7, 2021.</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103)   [($50,000 − $35,000) × 0.25 × 0.40] = $1,500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104)   [($75,000− $54,000) × 0.10 × 0.40] = $840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105)   [($120,000 × 0.4) − $12,000 − $840 + $1,500] = $36,660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106)   [$503,000 + $36,660 − ($40,000 × 0.4)] = $523,660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107)   [($80,000 − $60,000) × 0.25 × 0.35] = $1,750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108)   [($100,000 − $70,000) × 0.20 × 0.35] = $2,100</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109)</w:t>
      </w:r>
    </w:p>
    <w:tbl>
      <w:tblPr>
        <w:tblW w:w="0" w:type="auto"/>
        <w:tblLook w:val="04A0" w:firstRow="1" w:lastRow="0" w:firstColumn="1" w:lastColumn="0" w:noHBand="0" w:noVBand="1"/>
      </w:tblPr>
      <w:tblGrid>
        <w:gridCol w:w="6387"/>
        <w:gridCol w:w="1175"/>
        <w:gridCol w:w="1253"/>
        <w:gridCol w:w="176"/>
        <w:gridCol w:w="369"/>
      </w:tblGrid>
      <w:tr w:rsidR="006543BE">
        <w:trPr>
          <w:gridAfter w:val="1"/>
        </w:trPr>
        <w:tc>
          <w:tcPr>
            <w:tcW w:w="8522" w:type="dxa"/>
            <w:tcMar>
              <w:top w:w="15" w:type="dxa"/>
              <w:left w:w="225" w:type="dxa"/>
              <w:bottom w:w="15" w:type="dxa"/>
              <w:right w:w="15" w:type="dxa"/>
            </w:tcMar>
          </w:tcPr>
          <w:p w:rsidR="006543BE" w:rsidRDefault="006543BE"/>
        </w:tc>
        <w:tc>
          <w:tcPr>
            <w:tcW w:w="194" w:type="dxa"/>
            <w:tcMar>
              <w:top w:w="15" w:type="dxa"/>
              <w:left w:w="15" w:type="dxa"/>
              <w:bottom w:w="15" w:type="dxa"/>
              <w:right w:w="15" w:type="dxa"/>
            </w:tcMar>
          </w:tcPr>
          <w:p w:rsidR="006543BE" w:rsidRDefault="006543BE"/>
        </w:tc>
        <w:tc>
          <w:tcPr>
            <w:tcW w:w="1248" w:type="dxa"/>
            <w:tcMar>
              <w:top w:w="15" w:type="dxa"/>
              <w:left w:w="15" w:type="dxa"/>
              <w:bottom w:w="15" w:type="dxa"/>
              <w:right w:w="15" w:type="dxa"/>
            </w:tcMar>
          </w:tcPr>
          <w:p w:rsidR="006543BE" w:rsidRDefault="006543BE"/>
        </w:tc>
        <w:tc>
          <w:tcPr>
            <w:tcW w:w="194" w:type="dxa"/>
            <w:tcMar>
              <w:top w:w="15" w:type="dxa"/>
              <w:left w:w="15" w:type="dxa"/>
              <w:bottom w:w="15" w:type="dxa"/>
              <w:right w:w="15" w:type="dxa"/>
            </w:tcMar>
          </w:tcPr>
          <w:p w:rsidR="006543BE" w:rsidRDefault="006543BE"/>
        </w:tc>
      </w:tr>
      <w:tr w:rsidR="006543BE">
        <w:trPr>
          <w:gridAfter w:val="1"/>
        </w:trPr>
        <w:tc>
          <w:tcPr>
            <w:tcW w:w="8522" w:type="dxa"/>
            <w:tcMar>
              <w:top w:w="15" w:type="dxa"/>
              <w:left w:w="450" w:type="dxa"/>
              <w:bottom w:w="15" w:type="dxa"/>
              <w:right w:w="15" w:type="dxa"/>
            </w:tcMar>
          </w:tcPr>
          <w:p w:rsidR="006543BE" w:rsidRDefault="004615BB">
            <w:pPr>
              <w:spacing w:after="0"/>
            </w:pPr>
            <w:r>
              <w:rPr>
                <w:rFonts w:ascii="Courier New" w:hAnsi="Courier New"/>
                <w:color w:val="000000"/>
              </w:rPr>
              <w:t>Purchase price of Christopher Company Stock</w:t>
            </w:r>
          </w:p>
        </w:tc>
        <w:tc>
          <w:tcPr>
            <w:tcW w:w="194"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248" w:type="dxa"/>
            <w:tcMar>
              <w:top w:w="15" w:type="dxa"/>
              <w:left w:w="15" w:type="dxa"/>
              <w:bottom w:w="15" w:type="dxa"/>
              <w:right w:w="15" w:type="dxa"/>
            </w:tcMar>
          </w:tcPr>
          <w:p w:rsidR="006543BE" w:rsidRDefault="004615BB">
            <w:pPr>
              <w:spacing w:after="0"/>
              <w:jc w:val="right"/>
            </w:pPr>
            <w:r>
              <w:rPr>
                <w:rFonts w:ascii="Courier New" w:hAnsi="Courier New"/>
                <w:color w:val="000000"/>
              </w:rPr>
              <w:t>560,000</w:t>
            </w:r>
          </w:p>
        </w:tc>
        <w:tc>
          <w:tcPr>
            <w:tcW w:w="194" w:type="dxa"/>
            <w:tcMar>
              <w:top w:w="15" w:type="dxa"/>
              <w:left w:w="15" w:type="dxa"/>
              <w:bottom w:w="15" w:type="dxa"/>
              <w:right w:w="15" w:type="dxa"/>
            </w:tcMar>
          </w:tcPr>
          <w:p w:rsidR="006543BE" w:rsidRDefault="006543BE"/>
        </w:tc>
      </w:tr>
      <w:tr w:rsidR="006543BE">
        <w:trPr>
          <w:gridAfter w:val="1"/>
          <w:trHeight w:val="120"/>
        </w:trPr>
        <w:tc>
          <w:tcPr>
            <w:tcW w:w="8522" w:type="dxa"/>
            <w:tcMar>
              <w:top w:w="15" w:type="dxa"/>
              <w:left w:w="450" w:type="dxa"/>
              <w:bottom w:w="15" w:type="dxa"/>
              <w:right w:w="15" w:type="dxa"/>
            </w:tcMar>
          </w:tcPr>
          <w:p w:rsidR="006543BE" w:rsidRDefault="004615BB">
            <w:pPr>
              <w:spacing w:after="0"/>
            </w:pPr>
            <w:r>
              <w:rPr>
                <w:rFonts w:ascii="Courier New" w:hAnsi="Courier New"/>
                <w:color w:val="000000"/>
              </w:rPr>
              <w:t>Share of book value acquired</w:t>
            </w:r>
            <w:r>
              <w:br/>
            </w:r>
            <w:r>
              <w:rPr>
                <w:rFonts w:ascii="Courier New" w:hAnsi="Courier New"/>
                <w:color w:val="000000"/>
              </w:rPr>
              <w:t xml:space="preserve"> [($2,000,000 − $600,000) × 35%]</w:t>
            </w:r>
          </w:p>
        </w:tc>
        <w:tc>
          <w:tcPr>
            <w:tcW w:w="194" w:type="dxa"/>
            <w:tcBorders>
              <w:bottom w:val="double" w:sz="5" w:space="0" w:color="000000"/>
            </w:tcBorders>
            <w:tcMar>
              <w:top w:w="45" w:type="dxa"/>
              <w:left w:w="15" w:type="dxa"/>
              <w:bottom w:w="45" w:type="dxa"/>
              <w:right w:w="15" w:type="dxa"/>
            </w:tcMar>
          </w:tcPr>
          <w:p w:rsidR="006543BE" w:rsidRDefault="006543BE"/>
        </w:tc>
        <w:tc>
          <w:tcPr>
            <w:tcW w:w="1248"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(490,000</w:t>
            </w:r>
          </w:p>
        </w:tc>
        <w:tc>
          <w:tcPr>
            <w:tcW w:w="194" w:type="dxa"/>
            <w:tcBorders>
              <w:bottom w:val="double" w:sz="5" w:space="0" w:color="000000"/>
            </w:tcBorders>
            <w:tcMar>
              <w:top w:w="45" w:type="dxa"/>
              <w:left w:w="15" w:type="dxa"/>
              <w:bottom w:w="45" w:type="dxa"/>
              <w:right w:w="15" w:type="dxa"/>
            </w:tcMar>
          </w:tcPr>
          <w:p w:rsidR="006543BE" w:rsidRDefault="004615BB">
            <w:pPr>
              <w:spacing w:after="0"/>
            </w:pPr>
            <w:r>
              <w:rPr>
                <w:rFonts w:ascii="Courier New" w:hAnsi="Courier New"/>
                <w:color w:val="000000"/>
              </w:rPr>
              <w:t>)</w:t>
            </w:r>
          </w:p>
        </w:tc>
      </w:tr>
      <w:tr w:rsidR="006543BE">
        <w:trPr>
          <w:gridAfter w:val="1"/>
        </w:trPr>
        <w:tc>
          <w:tcPr>
            <w:tcW w:w="8522" w:type="dxa"/>
            <w:tcMar>
              <w:top w:w="15" w:type="dxa"/>
              <w:left w:w="450" w:type="dxa"/>
              <w:bottom w:w="15" w:type="dxa"/>
              <w:right w:w="15" w:type="dxa"/>
            </w:tcMar>
          </w:tcPr>
          <w:p w:rsidR="006543BE" w:rsidRDefault="004615BB">
            <w:pPr>
              <w:spacing w:after="0"/>
            </w:pPr>
            <w:r>
              <w:rPr>
                <w:rFonts w:ascii="Courier New" w:hAnsi="Courier New"/>
                <w:color w:val="000000"/>
              </w:rPr>
              <w:t>Patent</w:t>
            </w:r>
          </w:p>
        </w:tc>
        <w:tc>
          <w:tcPr>
            <w:tcW w:w="194" w:type="dxa"/>
            <w:tcMar>
              <w:top w:w="15" w:type="dxa"/>
              <w:left w:w="15" w:type="dxa"/>
              <w:bottom w:w="15" w:type="dxa"/>
              <w:right w:w="15" w:type="dxa"/>
            </w:tcMar>
          </w:tcPr>
          <w:p w:rsidR="006543BE" w:rsidRDefault="006543BE"/>
        </w:tc>
        <w:tc>
          <w:tcPr>
            <w:tcW w:w="1248" w:type="dxa"/>
            <w:tcMar>
              <w:top w:w="15" w:type="dxa"/>
              <w:left w:w="15" w:type="dxa"/>
              <w:bottom w:w="15" w:type="dxa"/>
              <w:right w:w="15" w:type="dxa"/>
            </w:tcMar>
          </w:tcPr>
          <w:p w:rsidR="006543BE" w:rsidRDefault="004615BB">
            <w:pPr>
              <w:spacing w:after="0"/>
              <w:jc w:val="right"/>
            </w:pPr>
            <w:r>
              <w:rPr>
                <w:rFonts w:ascii="Courier New" w:hAnsi="Courier New"/>
                <w:color w:val="000000"/>
              </w:rPr>
              <w:t>70,000</w:t>
            </w:r>
          </w:p>
        </w:tc>
        <w:tc>
          <w:tcPr>
            <w:tcW w:w="194" w:type="dxa"/>
            <w:tcMar>
              <w:top w:w="15" w:type="dxa"/>
              <w:left w:w="15" w:type="dxa"/>
              <w:bottom w:w="15" w:type="dxa"/>
              <w:right w:w="15" w:type="dxa"/>
            </w:tcMar>
          </w:tcPr>
          <w:p w:rsidR="006543BE" w:rsidRDefault="006543BE"/>
        </w:tc>
      </w:tr>
      <w:tr w:rsidR="006543BE">
        <w:trPr>
          <w:gridAfter w:val="1"/>
          <w:trHeight w:val="120"/>
        </w:trPr>
        <w:tc>
          <w:tcPr>
            <w:tcW w:w="8522" w:type="dxa"/>
            <w:tcMar>
              <w:top w:w="15" w:type="dxa"/>
              <w:left w:w="450" w:type="dxa"/>
              <w:bottom w:w="15" w:type="dxa"/>
              <w:right w:w="15" w:type="dxa"/>
            </w:tcMar>
          </w:tcPr>
          <w:p w:rsidR="006543BE" w:rsidRDefault="004615BB">
            <w:pPr>
              <w:spacing w:after="0"/>
            </w:pPr>
            <w:r>
              <w:rPr>
                <w:rFonts w:ascii="Courier New" w:hAnsi="Courier New"/>
                <w:color w:val="000000"/>
              </w:rPr>
              <w:t>Life in years</w:t>
            </w:r>
          </w:p>
        </w:tc>
        <w:tc>
          <w:tcPr>
            <w:tcW w:w="194" w:type="dxa"/>
            <w:tcBorders>
              <w:bottom w:val="double" w:sz="5" w:space="0" w:color="000000"/>
            </w:tcBorders>
            <w:tcMar>
              <w:top w:w="45" w:type="dxa"/>
              <w:left w:w="15" w:type="dxa"/>
              <w:bottom w:w="45" w:type="dxa"/>
              <w:right w:w="15" w:type="dxa"/>
            </w:tcMar>
          </w:tcPr>
          <w:p w:rsidR="006543BE" w:rsidRDefault="006543BE"/>
        </w:tc>
        <w:tc>
          <w:tcPr>
            <w:tcW w:w="1248"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 10</w:t>
            </w:r>
          </w:p>
        </w:tc>
        <w:tc>
          <w:tcPr>
            <w:tcW w:w="194" w:type="dxa"/>
            <w:tcBorders>
              <w:bottom w:val="double" w:sz="5" w:space="0" w:color="000000"/>
            </w:tcBorders>
            <w:tcMar>
              <w:top w:w="45" w:type="dxa"/>
              <w:left w:w="15" w:type="dxa"/>
              <w:bottom w:w="45" w:type="dxa"/>
              <w:right w:w="15" w:type="dxa"/>
            </w:tcMar>
          </w:tcPr>
          <w:p w:rsidR="006543BE" w:rsidRDefault="006543BE"/>
        </w:tc>
      </w:tr>
      <w:tr w:rsidR="006543BE">
        <w:trPr>
          <w:gridAfter w:val="1"/>
          <w:trHeight w:val="120"/>
        </w:trPr>
        <w:tc>
          <w:tcPr>
            <w:tcW w:w="8522" w:type="dxa"/>
            <w:tcMar>
              <w:top w:w="15" w:type="dxa"/>
              <w:left w:w="450" w:type="dxa"/>
              <w:bottom w:w="15" w:type="dxa"/>
              <w:right w:w="15" w:type="dxa"/>
            </w:tcMar>
          </w:tcPr>
          <w:p w:rsidR="006543BE" w:rsidRDefault="004615BB">
            <w:pPr>
              <w:spacing w:after="0"/>
            </w:pPr>
            <w:r>
              <w:rPr>
                <w:rFonts w:ascii="Courier New" w:hAnsi="Courier New"/>
                <w:color w:val="000000"/>
              </w:rPr>
              <w:t>Annual amortization</w:t>
            </w:r>
          </w:p>
        </w:tc>
        <w:tc>
          <w:tcPr>
            <w:tcW w:w="194"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248"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7,000</w:t>
            </w:r>
          </w:p>
        </w:tc>
        <w:tc>
          <w:tcPr>
            <w:tcW w:w="194" w:type="dxa"/>
            <w:tcBorders>
              <w:bottom w:val="double" w:sz="5" w:space="0" w:color="000000"/>
            </w:tcBorders>
            <w:tcMar>
              <w:top w:w="45" w:type="dxa"/>
              <w:left w:w="15" w:type="dxa"/>
              <w:bottom w:w="45" w:type="dxa"/>
              <w:right w:w="15" w:type="dxa"/>
            </w:tcMar>
          </w:tcPr>
          <w:p w:rsidR="006543BE" w:rsidRDefault="006543BE"/>
        </w:tc>
      </w:tr>
      <w:tr w:rsidR="006543BE">
        <w:tc>
          <w:tcPr>
            <w:tcW w:w="0" w:type="auto"/>
            <w:gridSpan w:val="5"/>
            <w:tcMar>
              <w:top w:w="15" w:type="dxa"/>
              <w:left w:w="15" w:type="dxa"/>
              <w:bottom w:w="15" w:type="dxa"/>
              <w:right w:w="15" w:type="dxa"/>
            </w:tcMar>
          </w:tcPr>
          <w:p w:rsidR="006543BE" w:rsidRDefault="006543BE"/>
        </w:tc>
      </w:tr>
      <w:tr w:rsidR="006543BE">
        <w:trPr>
          <w:gridAfter w:val="2"/>
          <w:wAfter w:w="1080" w:type="dxa"/>
        </w:trPr>
        <w:tc>
          <w:tcPr>
            <w:tcW w:w="12422" w:type="dxa"/>
            <w:tcMar>
              <w:top w:w="15" w:type="dxa"/>
              <w:left w:w="225" w:type="dxa"/>
              <w:bottom w:w="15" w:type="dxa"/>
              <w:right w:w="15" w:type="dxa"/>
            </w:tcMar>
          </w:tcPr>
          <w:p w:rsidR="006543BE" w:rsidRDefault="006543BE"/>
        </w:tc>
        <w:tc>
          <w:tcPr>
            <w:tcW w:w="1489" w:type="dxa"/>
            <w:tcMar>
              <w:top w:w="15" w:type="dxa"/>
              <w:left w:w="15" w:type="dxa"/>
              <w:bottom w:w="15" w:type="dxa"/>
              <w:right w:w="15" w:type="dxa"/>
            </w:tcMar>
          </w:tcPr>
          <w:p w:rsidR="006543BE" w:rsidRDefault="006543BE"/>
        </w:tc>
        <w:tc>
          <w:tcPr>
            <w:tcW w:w="1489" w:type="dxa"/>
            <w:tcMar>
              <w:top w:w="15" w:type="dxa"/>
              <w:left w:w="15" w:type="dxa"/>
              <w:bottom w:w="15" w:type="dxa"/>
              <w:right w:w="15" w:type="dxa"/>
            </w:tcMar>
          </w:tcPr>
          <w:p w:rsidR="006543BE" w:rsidRDefault="006543BE"/>
        </w:tc>
      </w:tr>
      <w:tr w:rsidR="006543BE">
        <w:trPr>
          <w:gridAfter w:val="2"/>
          <w:wAfter w:w="1080" w:type="dxa"/>
        </w:trPr>
        <w:tc>
          <w:tcPr>
            <w:tcW w:w="12422" w:type="dxa"/>
            <w:tcMar>
              <w:top w:w="15" w:type="dxa"/>
              <w:left w:w="225" w:type="dxa"/>
              <w:bottom w:w="15" w:type="dxa"/>
              <w:right w:w="15" w:type="dxa"/>
            </w:tcMar>
          </w:tcPr>
          <w:p w:rsidR="006543BE" w:rsidRDefault="004615BB">
            <w:pPr>
              <w:spacing w:after="0"/>
            </w:pPr>
            <w:r>
              <w:rPr>
                <w:rFonts w:ascii="Courier New" w:hAnsi="Courier New"/>
                <w:color w:val="000000"/>
              </w:rPr>
              <w:t>Investment in Christopher Company</w:t>
            </w:r>
          </w:p>
        </w:tc>
        <w:tc>
          <w:tcPr>
            <w:tcW w:w="1489" w:type="dxa"/>
            <w:tcMar>
              <w:top w:w="15" w:type="dxa"/>
              <w:left w:w="15" w:type="dxa"/>
              <w:bottom w:w="15" w:type="dxa"/>
              <w:right w:w="15" w:type="dxa"/>
            </w:tcMar>
          </w:tcPr>
          <w:p w:rsidR="006543BE" w:rsidRDefault="004615BB">
            <w:pPr>
              <w:spacing w:after="0"/>
              <w:jc w:val="right"/>
            </w:pPr>
            <w:r>
              <w:rPr>
                <w:rFonts w:ascii="Courier New" w:hAnsi="Courier New"/>
                <w:color w:val="000000"/>
              </w:rPr>
              <w:t>560,000</w:t>
            </w:r>
          </w:p>
        </w:tc>
        <w:tc>
          <w:tcPr>
            <w:tcW w:w="1489" w:type="dxa"/>
            <w:tcMar>
              <w:top w:w="15" w:type="dxa"/>
              <w:left w:w="15" w:type="dxa"/>
              <w:bottom w:w="15" w:type="dxa"/>
              <w:right w:w="15" w:type="dxa"/>
            </w:tcMar>
          </w:tcPr>
          <w:p w:rsidR="006543BE" w:rsidRDefault="006543BE"/>
        </w:tc>
      </w:tr>
      <w:tr w:rsidR="006543BE">
        <w:trPr>
          <w:gridAfter w:val="2"/>
          <w:wAfter w:w="1080" w:type="dxa"/>
        </w:trPr>
        <w:tc>
          <w:tcPr>
            <w:tcW w:w="12422" w:type="dxa"/>
            <w:tcMar>
              <w:top w:w="15" w:type="dxa"/>
              <w:left w:w="675" w:type="dxa"/>
              <w:bottom w:w="15" w:type="dxa"/>
              <w:right w:w="15" w:type="dxa"/>
            </w:tcMar>
          </w:tcPr>
          <w:p w:rsidR="006543BE" w:rsidRDefault="004615BB">
            <w:pPr>
              <w:spacing w:after="0"/>
            </w:pPr>
            <w:r>
              <w:rPr>
                <w:rFonts w:ascii="Courier New" w:hAnsi="Courier New"/>
                <w:color w:val="000000"/>
              </w:rPr>
              <w:t>Cash (or liability)</w:t>
            </w:r>
          </w:p>
        </w:tc>
        <w:tc>
          <w:tcPr>
            <w:tcW w:w="1489" w:type="dxa"/>
            <w:tcMar>
              <w:top w:w="15" w:type="dxa"/>
              <w:left w:w="15" w:type="dxa"/>
              <w:bottom w:w="15" w:type="dxa"/>
              <w:right w:w="15" w:type="dxa"/>
            </w:tcMar>
          </w:tcPr>
          <w:p w:rsidR="006543BE" w:rsidRDefault="006543BE"/>
        </w:tc>
        <w:tc>
          <w:tcPr>
            <w:tcW w:w="1489" w:type="dxa"/>
            <w:tcMar>
              <w:top w:w="15" w:type="dxa"/>
              <w:left w:w="15" w:type="dxa"/>
              <w:bottom w:w="15" w:type="dxa"/>
              <w:right w:w="15" w:type="dxa"/>
            </w:tcMar>
          </w:tcPr>
          <w:p w:rsidR="006543BE" w:rsidRDefault="004615BB">
            <w:pPr>
              <w:spacing w:after="0"/>
              <w:jc w:val="right"/>
            </w:pPr>
            <w:r>
              <w:rPr>
                <w:rFonts w:ascii="Courier New" w:hAnsi="Courier New"/>
                <w:color w:val="000000"/>
              </w:rPr>
              <w:t>560,000</w:t>
            </w:r>
          </w:p>
        </w:tc>
      </w:tr>
      <w:tr w:rsidR="006543BE">
        <w:trPr>
          <w:gridAfter w:val="2"/>
          <w:wAfter w:w="1080" w:type="dxa"/>
        </w:trPr>
        <w:tc>
          <w:tcPr>
            <w:tcW w:w="12422" w:type="dxa"/>
            <w:tcMar>
              <w:top w:w="15" w:type="dxa"/>
              <w:left w:w="450" w:type="dxa"/>
              <w:bottom w:w="15" w:type="dxa"/>
              <w:right w:w="15" w:type="dxa"/>
            </w:tcMar>
          </w:tcPr>
          <w:p w:rsidR="006543BE" w:rsidRDefault="004615BB">
            <w:pPr>
              <w:spacing w:after="0"/>
            </w:pPr>
            <w:r>
              <w:rPr>
                <w:rFonts w:ascii="Courier New" w:hAnsi="Courier New"/>
                <w:color w:val="000000"/>
              </w:rPr>
              <w:t>To record the purchase of 35% interest in Christopher Company.</w:t>
            </w:r>
          </w:p>
        </w:tc>
        <w:tc>
          <w:tcPr>
            <w:tcW w:w="1489" w:type="dxa"/>
            <w:tcMar>
              <w:top w:w="15" w:type="dxa"/>
              <w:left w:w="15" w:type="dxa"/>
              <w:bottom w:w="15" w:type="dxa"/>
              <w:right w:w="15" w:type="dxa"/>
            </w:tcMar>
          </w:tcPr>
          <w:p w:rsidR="006543BE" w:rsidRDefault="006543BE"/>
        </w:tc>
        <w:tc>
          <w:tcPr>
            <w:tcW w:w="1489" w:type="dxa"/>
            <w:tcMar>
              <w:top w:w="15" w:type="dxa"/>
              <w:left w:w="15" w:type="dxa"/>
              <w:bottom w:w="15" w:type="dxa"/>
              <w:right w:w="15" w:type="dxa"/>
            </w:tcMar>
          </w:tcPr>
          <w:p w:rsidR="006543BE" w:rsidRDefault="006543BE"/>
        </w:tc>
      </w:tr>
      <w:tr w:rsidR="006543BE">
        <w:trPr>
          <w:gridAfter w:val="2"/>
          <w:wAfter w:w="1080" w:type="dxa"/>
        </w:trPr>
        <w:tc>
          <w:tcPr>
            <w:tcW w:w="12422" w:type="dxa"/>
            <w:tcMar>
              <w:top w:w="15" w:type="dxa"/>
              <w:left w:w="225" w:type="dxa"/>
              <w:bottom w:w="15" w:type="dxa"/>
              <w:right w:w="15" w:type="dxa"/>
            </w:tcMar>
          </w:tcPr>
          <w:p w:rsidR="006543BE" w:rsidRDefault="004615BB">
            <w:pPr>
              <w:spacing w:after="0"/>
            </w:pPr>
            <w:r>
              <w:rPr>
                <w:rFonts w:ascii="Courier New" w:hAnsi="Courier New"/>
                <w:color w:val="000000"/>
              </w:rPr>
              <w:t>Investment in Christopher Company</w:t>
            </w:r>
          </w:p>
        </w:tc>
        <w:tc>
          <w:tcPr>
            <w:tcW w:w="1489" w:type="dxa"/>
            <w:tcMar>
              <w:top w:w="15" w:type="dxa"/>
              <w:left w:w="15" w:type="dxa"/>
              <w:bottom w:w="15" w:type="dxa"/>
              <w:right w:w="15" w:type="dxa"/>
            </w:tcMar>
          </w:tcPr>
          <w:p w:rsidR="006543BE" w:rsidRDefault="004615BB">
            <w:pPr>
              <w:spacing w:after="0"/>
              <w:jc w:val="right"/>
            </w:pPr>
            <w:r>
              <w:rPr>
                <w:rFonts w:ascii="Courier New" w:hAnsi="Courier New"/>
                <w:color w:val="000000"/>
              </w:rPr>
              <w:t>87,500</w:t>
            </w:r>
          </w:p>
        </w:tc>
        <w:tc>
          <w:tcPr>
            <w:tcW w:w="1489" w:type="dxa"/>
            <w:tcMar>
              <w:top w:w="15" w:type="dxa"/>
              <w:left w:w="15" w:type="dxa"/>
              <w:bottom w:w="15" w:type="dxa"/>
              <w:right w:w="15" w:type="dxa"/>
            </w:tcMar>
          </w:tcPr>
          <w:p w:rsidR="006543BE" w:rsidRDefault="006543BE"/>
        </w:tc>
      </w:tr>
      <w:tr w:rsidR="006543BE">
        <w:trPr>
          <w:gridAfter w:val="2"/>
          <w:wAfter w:w="1080" w:type="dxa"/>
        </w:trPr>
        <w:tc>
          <w:tcPr>
            <w:tcW w:w="12422" w:type="dxa"/>
            <w:tcMar>
              <w:top w:w="15" w:type="dxa"/>
              <w:left w:w="675" w:type="dxa"/>
              <w:bottom w:w="15" w:type="dxa"/>
              <w:right w:w="15" w:type="dxa"/>
            </w:tcMar>
          </w:tcPr>
          <w:p w:rsidR="006543BE" w:rsidRDefault="004615BB">
            <w:pPr>
              <w:spacing w:after="0"/>
            </w:pPr>
            <w:r>
              <w:rPr>
                <w:rFonts w:ascii="Courier New" w:hAnsi="Courier New"/>
                <w:color w:val="000000"/>
              </w:rPr>
              <w:t>Equity in Investee Income</w:t>
            </w:r>
          </w:p>
        </w:tc>
        <w:tc>
          <w:tcPr>
            <w:tcW w:w="1489" w:type="dxa"/>
            <w:tcMar>
              <w:top w:w="15" w:type="dxa"/>
              <w:left w:w="15" w:type="dxa"/>
              <w:bottom w:w="15" w:type="dxa"/>
              <w:right w:w="15" w:type="dxa"/>
            </w:tcMar>
          </w:tcPr>
          <w:p w:rsidR="006543BE" w:rsidRDefault="006543BE"/>
        </w:tc>
        <w:tc>
          <w:tcPr>
            <w:tcW w:w="1489" w:type="dxa"/>
            <w:tcMar>
              <w:top w:w="15" w:type="dxa"/>
              <w:left w:w="15" w:type="dxa"/>
              <w:bottom w:w="15" w:type="dxa"/>
              <w:right w:w="15" w:type="dxa"/>
            </w:tcMar>
          </w:tcPr>
          <w:p w:rsidR="006543BE" w:rsidRDefault="004615BB">
            <w:pPr>
              <w:spacing w:after="0"/>
              <w:jc w:val="right"/>
            </w:pPr>
            <w:r>
              <w:rPr>
                <w:rFonts w:ascii="Courier New" w:hAnsi="Courier New"/>
                <w:color w:val="000000"/>
              </w:rPr>
              <w:t>87,500</w:t>
            </w:r>
          </w:p>
        </w:tc>
      </w:tr>
      <w:tr w:rsidR="006543BE">
        <w:trPr>
          <w:gridAfter w:val="2"/>
          <w:wAfter w:w="1080" w:type="dxa"/>
        </w:trPr>
        <w:tc>
          <w:tcPr>
            <w:tcW w:w="12422" w:type="dxa"/>
            <w:tcMar>
              <w:top w:w="15" w:type="dxa"/>
              <w:left w:w="450" w:type="dxa"/>
              <w:bottom w:w="15" w:type="dxa"/>
              <w:right w:w="15" w:type="dxa"/>
            </w:tcMar>
          </w:tcPr>
          <w:p w:rsidR="006543BE" w:rsidRDefault="004615BB">
            <w:pPr>
              <w:spacing w:after="0"/>
            </w:pPr>
            <w:r>
              <w:rPr>
                <w:rFonts w:ascii="Courier New" w:hAnsi="Courier New"/>
                <w:color w:val="000000"/>
              </w:rPr>
              <w:t>To accrue earnings of Christopher ($250,000 × 35%).</w:t>
            </w:r>
          </w:p>
        </w:tc>
        <w:tc>
          <w:tcPr>
            <w:tcW w:w="1489" w:type="dxa"/>
            <w:tcMar>
              <w:top w:w="15" w:type="dxa"/>
              <w:left w:w="15" w:type="dxa"/>
              <w:bottom w:w="15" w:type="dxa"/>
              <w:right w:w="15" w:type="dxa"/>
            </w:tcMar>
          </w:tcPr>
          <w:p w:rsidR="006543BE" w:rsidRDefault="006543BE"/>
        </w:tc>
        <w:tc>
          <w:tcPr>
            <w:tcW w:w="1489" w:type="dxa"/>
            <w:tcMar>
              <w:top w:w="15" w:type="dxa"/>
              <w:left w:w="15" w:type="dxa"/>
              <w:bottom w:w="15" w:type="dxa"/>
              <w:right w:w="15" w:type="dxa"/>
            </w:tcMar>
          </w:tcPr>
          <w:p w:rsidR="006543BE" w:rsidRDefault="006543BE"/>
        </w:tc>
      </w:tr>
      <w:tr w:rsidR="006543BE">
        <w:trPr>
          <w:gridAfter w:val="2"/>
          <w:wAfter w:w="1080" w:type="dxa"/>
        </w:trPr>
        <w:tc>
          <w:tcPr>
            <w:tcW w:w="12422" w:type="dxa"/>
            <w:tcMar>
              <w:top w:w="15" w:type="dxa"/>
              <w:left w:w="225" w:type="dxa"/>
              <w:bottom w:w="15" w:type="dxa"/>
              <w:right w:w="15" w:type="dxa"/>
            </w:tcMar>
          </w:tcPr>
          <w:p w:rsidR="006543BE" w:rsidRDefault="004615BB">
            <w:pPr>
              <w:spacing w:after="0"/>
            </w:pPr>
            <w:r>
              <w:rPr>
                <w:rFonts w:ascii="Courier New" w:hAnsi="Courier New"/>
                <w:color w:val="000000"/>
              </w:rPr>
              <w:t>Dividend Receivable</w:t>
            </w:r>
          </w:p>
        </w:tc>
        <w:tc>
          <w:tcPr>
            <w:tcW w:w="1489" w:type="dxa"/>
            <w:tcMar>
              <w:top w:w="15" w:type="dxa"/>
              <w:left w:w="15" w:type="dxa"/>
              <w:bottom w:w="15" w:type="dxa"/>
              <w:right w:w="15" w:type="dxa"/>
            </w:tcMar>
          </w:tcPr>
          <w:p w:rsidR="006543BE" w:rsidRDefault="004615BB">
            <w:pPr>
              <w:spacing w:after="0"/>
              <w:jc w:val="right"/>
            </w:pPr>
            <w:r>
              <w:rPr>
                <w:rFonts w:ascii="Courier New" w:hAnsi="Courier New"/>
                <w:color w:val="000000"/>
              </w:rPr>
              <w:t>19,250</w:t>
            </w:r>
          </w:p>
        </w:tc>
        <w:tc>
          <w:tcPr>
            <w:tcW w:w="1489" w:type="dxa"/>
            <w:tcMar>
              <w:top w:w="15" w:type="dxa"/>
              <w:left w:w="15" w:type="dxa"/>
              <w:bottom w:w="15" w:type="dxa"/>
              <w:right w:w="15" w:type="dxa"/>
            </w:tcMar>
          </w:tcPr>
          <w:p w:rsidR="006543BE" w:rsidRDefault="006543BE"/>
        </w:tc>
      </w:tr>
      <w:tr w:rsidR="006543BE">
        <w:trPr>
          <w:gridAfter w:val="2"/>
          <w:wAfter w:w="1080" w:type="dxa"/>
        </w:trPr>
        <w:tc>
          <w:tcPr>
            <w:tcW w:w="12422" w:type="dxa"/>
            <w:tcMar>
              <w:top w:w="15" w:type="dxa"/>
              <w:left w:w="675" w:type="dxa"/>
              <w:bottom w:w="15" w:type="dxa"/>
              <w:right w:w="15" w:type="dxa"/>
            </w:tcMar>
          </w:tcPr>
          <w:p w:rsidR="006543BE" w:rsidRDefault="004615BB">
            <w:pPr>
              <w:spacing w:after="0"/>
            </w:pPr>
            <w:r>
              <w:rPr>
                <w:rFonts w:ascii="Courier New" w:hAnsi="Courier New"/>
                <w:color w:val="000000"/>
              </w:rPr>
              <w:t>Investment in Christopher Company</w:t>
            </w:r>
          </w:p>
        </w:tc>
        <w:tc>
          <w:tcPr>
            <w:tcW w:w="1489" w:type="dxa"/>
            <w:tcMar>
              <w:top w:w="15" w:type="dxa"/>
              <w:left w:w="15" w:type="dxa"/>
              <w:bottom w:w="15" w:type="dxa"/>
              <w:right w:w="15" w:type="dxa"/>
            </w:tcMar>
          </w:tcPr>
          <w:p w:rsidR="006543BE" w:rsidRDefault="006543BE"/>
        </w:tc>
        <w:tc>
          <w:tcPr>
            <w:tcW w:w="1489" w:type="dxa"/>
            <w:tcMar>
              <w:top w:w="15" w:type="dxa"/>
              <w:left w:w="15" w:type="dxa"/>
              <w:bottom w:w="15" w:type="dxa"/>
              <w:right w:w="15" w:type="dxa"/>
            </w:tcMar>
          </w:tcPr>
          <w:p w:rsidR="006543BE" w:rsidRDefault="004615BB">
            <w:pPr>
              <w:spacing w:after="0"/>
              <w:jc w:val="right"/>
            </w:pPr>
            <w:r>
              <w:rPr>
                <w:rFonts w:ascii="Courier New" w:hAnsi="Courier New"/>
                <w:color w:val="000000"/>
              </w:rPr>
              <w:t>19,250</w:t>
            </w:r>
          </w:p>
        </w:tc>
      </w:tr>
      <w:tr w:rsidR="006543BE">
        <w:trPr>
          <w:gridAfter w:val="2"/>
          <w:wAfter w:w="1080" w:type="dxa"/>
        </w:trPr>
        <w:tc>
          <w:tcPr>
            <w:tcW w:w="12422" w:type="dxa"/>
            <w:tcMar>
              <w:top w:w="15" w:type="dxa"/>
              <w:left w:w="450" w:type="dxa"/>
              <w:bottom w:w="15" w:type="dxa"/>
              <w:right w:w="15" w:type="dxa"/>
            </w:tcMar>
          </w:tcPr>
          <w:p w:rsidR="006543BE" w:rsidRDefault="004615BB">
            <w:pPr>
              <w:spacing w:after="0"/>
            </w:pPr>
            <w:r>
              <w:rPr>
                <w:rFonts w:ascii="Courier New" w:hAnsi="Courier New"/>
                <w:color w:val="000000"/>
              </w:rPr>
              <w:t>To record a dividend declaration by Christopher ($55,000 × 35%).</w:t>
            </w:r>
          </w:p>
        </w:tc>
        <w:tc>
          <w:tcPr>
            <w:tcW w:w="1489" w:type="dxa"/>
            <w:tcMar>
              <w:top w:w="15" w:type="dxa"/>
              <w:left w:w="15" w:type="dxa"/>
              <w:bottom w:w="15" w:type="dxa"/>
              <w:right w:w="15" w:type="dxa"/>
            </w:tcMar>
          </w:tcPr>
          <w:p w:rsidR="006543BE" w:rsidRDefault="006543BE"/>
        </w:tc>
        <w:tc>
          <w:tcPr>
            <w:tcW w:w="1489" w:type="dxa"/>
            <w:tcMar>
              <w:top w:w="15" w:type="dxa"/>
              <w:left w:w="15" w:type="dxa"/>
              <w:bottom w:w="15" w:type="dxa"/>
              <w:right w:w="15" w:type="dxa"/>
            </w:tcMar>
          </w:tcPr>
          <w:p w:rsidR="006543BE" w:rsidRDefault="006543BE"/>
        </w:tc>
      </w:tr>
      <w:tr w:rsidR="006543BE">
        <w:trPr>
          <w:gridAfter w:val="2"/>
          <w:wAfter w:w="1080" w:type="dxa"/>
        </w:trPr>
        <w:tc>
          <w:tcPr>
            <w:tcW w:w="12422"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489" w:type="dxa"/>
            <w:tcMar>
              <w:top w:w="15" w:type="dxa"/>
              <w:left w:w="15" w:type="dxa"/>
              <w:bottom w:w="15" w:type="dxa"/>
              <w:right w:w="15" w:type="dxa"/>
            </w:tcMar>
          </w:tcPr>
          <w:p w:rsidR="006543BE" w:rsidRDefault="004615BB">
            <w:pPr>
              <w:spacing w:after="0"/>
              <w:jc w:val="right"/>
            </w:pPr>
            <w:r>
              <w:rPr>
                <w:rFonts w:ascii="Courier New" w:hAnsi="Courier New"/>
                <w:color w:val="000000"/>
              </w:rPr>
              <w:t>19,250</w:t>
            </w:r>
          </w:p>
        </w:tc>
        <w:tc>
          <w:tcPr>
            <w:tcW w:w="1489" w:type="dxa"/>
            <w:tcMar>
              <w:top w:w="15" w:type="dxa"/>
              <w:left w:w="15" w:type="dxa"/>
              <w:bottom w:w="15" w:type="dxa"/>
              <w:right w:w="15" w:type="dxa"/>
            </w:tcMar>
          </w:tcPr>
          <w:p w:rsidR="006543BE" w:rsidRDefault="006543BE"/>
        </w:tc>
      </w:tr>
      <w:tr w:rsidR="006543BE">
        <w:trPr>
          <w:gridAfter w:val="2"/>
          <w:wAfter w:w="1080" w:type="dxa"/>
        </w:trPr>
        <w:tc>
          <w:tcPr>
            <w:tcW w:w="12422" w:type="dxa"/>
            <w:tcMar>
              <w:top w:w="15" w:type="dxa"/>
              <w:left w:w="675" w:type="dxa"/>
              <w:bottom w:w="15" w:type="dxa"/>
              <w:right w:w="15" w:type="dxa"/>
            </w:tcMar>
          </w:tcPr>
          <w:p w:rsidR="006543BE" w:rsidRDefault="004615BB">
            <w:pPr>
              <w:spacing w:after="0"/>
            </w:pPr>
            <w:r>
              <w:rPr>
                <w:rFonts w:ascii="Courier New" w:hAnsi="Courier New"/>
                <w:color w:val="000000"/>
              </w:rPr>
              <w:t>Dividend Receivable</w:t>
            </w:r>
          </w:p>
        </w:tc>
        <w:tc>
          <w:tcPr>
            <w:tcW w:w="1489" w:type="dxa"/>
            <w:tcMar>
              <w:top w:w="15" w:type="dxa"/>
              <w:left w:w="15" w:type="dxa"/>
              <w:bottom w:w="15" w:type="dxa"/>
              <w:right w:w="15" w:type="dxa"/>
            </w:tcMar>
          </w:tcPr>
          <w:p w:rsidR="006543BE" w:rsidRDefault="006543BE"/>
        </w:tc>
        <w:tc>
          <w:tcPr>
            <w:tcW w:w="1489" w:type="dxa"/>
            <w:tcMar>
              <w:top w:w="15" w:type="dxa"/>
              <w:left w:w="15" w:type="dxa"/>
              <w:bottom w:w="15" w:type="dxa"/>
              <w:right w:w="15" w:type="dxa"/>
            </w:tcMar>
          </w:tcPr>
          <w:p w:rsidR="006543BE" w:rsidRDefault="004615BB">
            <w:pPr>
              <w:spacing w:after="0"/>
              <w:jc w:val="right"/>
            </w:pPr>
            <w:r>
              <w:rPr>
                <w:rFonts w:ascii="Courier New" w:hAnsi="Courier New"/>
                <w:color w:val="000000"/>
              </w:rPr>
              <w:t>19,250</w:t>
            </w:r>
          </w:p>
        </w:tc>
      </w:tr>
      <w:tr w:rsidR="006543BE">
        <w:trPr>
          <w:gridAfter w:val="2"/>
          <w:wAfter w:w="1080" w:type="dxa"/>
        </w:trPr>
        <w:tc>
          <w:tcPr>
            <w:tcW w:w="12422" w:type="dxa"/>
            <w:tcMar>
              <w:top w:w="15" w:type="dxa"/>
              <w:left w:w="450" w:type="dxa"/>
              <w:bottom w:w="15" w:type="dxa"/>
              <w:right w:w="15" w:type="dxa"/>
            </w:tcMar>
          </w:tcPr>
          <w:p w:rsidR="006543BE" w:rsidRDefault="004615BB">
            <w:pPr>
              <w:spacing w:after="0"/>
            </w:pPr>
            <w:r>
              <w:rPr>
                <w:rFonts w:ascii="Courier New" w:hAnsi="Courier New"/>
                <w:color w:val="000000"/>
              </w:rPr>
              <w:t>To record collection of the cash dividend.</w:t>
            </w:r>
          </w:p>
        </w:tc>
        <w:tc>
          <w:tcPr>
            <w:tcW w:w="1489" w:type="dxa"/>
            <w:tcMar>
              <w:top w:w="15" w:type="dxa"/>
              <w:left w:w="15" w:type="dxa"/>
              <w:bottom w:w="15" w:type="dxa"/>
              <w:right w:w="15" w:type="dxa"/>
            </w:tcMar>
          </w:tcPr>
          <w:p w:rsidR="006543BE" w:rsidRDefault="006543BE"/>
        </w:tc>
        <w:tc>
          <w:tcPr>
            <w:tcW w:w="1489" w:type="dxa"/>
            <w:tcMar>
              <w:top w:w="15" w:type="dxa"/>
              <w:left w:w="15" w:type="dxa"/>
              <w:bottom w:w="15" w:type="dxa"/>
              <w:right w:w="15" w:type="dxa"/>
            </w:tcMar>
          </w:tcPr>
          <w:p w:rsidR="006543BE" w:rsidRDefault="006543BE"/>
        </w:tc>
      </w:tr>
      <w:tr w:rsidR="006543BE">
        <w:trPr>
          <w:gridAfter w:val="2"/>
          <w:wAfter w:w="1080" w:type="dxa"/>
        </w:trPr>
        <w:tc>
          <w:tcPr>
            <w:tcW w:w="12422" w:type="dxa"/>
            <w:tcMar>
              <w:top w:w="15" w:type="dxa"/>
              <w:left w:w="225" w:type="dxa"/>
              <w:bottom w:w="15" w:type="dxa"/>
              <w:right w:w="15" w:type="dxa"/>
            </w:tcMar>
          </w:tcPr>
          <w:p w:rsidR="006543BE" w:rsidRDefault="004615BB">
            <w:pPr>
              <w:spacing w:after="0"/>
            </w:pPr>
            <w:r>
              <w:rPr>
                <w:rFonts w:ascii="Courier New" w:hAnsi="Courier New"/>
                <w:color w:val="000000"/>
              </w:rPr>
              <w:t>Equity in Investee Income</w:t>
            </w:r>
          </w:p>
        </w:tc>
        <w:tc>
          <w:tcPr>
            <w:tcW w:w="1489" w:type="dxa"/>
            <w:tcMar>
              <w:top w:w="15" w:type="dxa"/>
              <w:left w:w="15" w:type="dxa"/>
              <w:bottom w:w="15" w:type="dxa"/>
              <w:right w:w="15" w:type="dxa"/>
            </w:tcMar>
          </w:tcPr>
          <w:p w:rsidR="006543BE" w:rsidRDefault="004615BB">
            <w:pPr>
              <w:spacing w:after="0"/>
              <w:jc w:val="right"/>
            </w:pPr>
            <w:r>
              <w:rPr>
                <w:rFonts w:ascii="Courier New" w:hAnsi="Courier New"/>
                <w:color w:val="000000"/>
              </w:rPr>
              <w:t>7,000</w:t>
            </w:r>
          </w:p>
        </w:tc>
        <w:tc>
          <w:tcPr>
            <w:tcW w:w="1489" w:type="dxa"/>
            <w:tcMar>
              <w:top w:w="15" w:type="dxa"/>
              <w:left w:w="15" w:type="dxa"/>
              <w:bottom w:w="15" w:type="dxa"/>
              <w:right w:w="15" w:type="dxa"/>
            </w:tcMar>
          </w:tcPr>
          <w:p w:rsidR="006543BE" w:rsidRDefault="006543BE"/>
        </w:tc>
      </w:tr>
      <w:tr w:rsidR="006543BE">
        <w:trPr>
          <w:gridAfter w:val="2"/>
          <w:wAfter w:w="1080" w:type="dxa"/>
        </w:trPr>
        <w:tc>
          <w:tcPr>
            <w:tcW w:w="12422" w:type="dxa"/>
            <w:tcMar>
              <w:top w:w="15" w:type="dxa"/>
              <w:left w:w="675" w:type="dxa"/>
              <w:bottom w:w="15" w:type="dxa"/>
              <w:right w:w="15" w:type="dxa"/>
            </w:tcMar>
          </w:tcPr>
          <w:p w:rsidR="006543BE" w:rsidRDefault="004615BB">
            <w:pPr>
              <w:spacing w:after="0"/>
            </w:pPr>
            <w:r>
              <w:rPr>
                <w:rFonts w:ascii="Courier New" w:hAnsi="Courier New"/>
                <w:color w:val="000000"/>
              </w:rPr>
              <w:lastRenderedPageBreak/>
              <w:t>Investment in Christopher Company</w:t>
            </w:r>
          </w:p>
        </w:tc>
        <w:tc>
          <w:tcPr>
            <w:tcW w:w="1489" w:type="dxa"/>
            <w:tcMar>
              <w:top w:w="15" w:type="dxa"/>
              <w:left w:w="15" w:type="dxa"/>
              <w:bottom w:w="15" w:type="dxa"/>
              <w:right w:w="15" w:type="dxa"/>
            </w:tcMar>
          </w:tcPr>
          <w:p w:rsidR="006543BE" w:rsidRDefault="006543BE"/>
        </w:tc>
        <w:tc>
          <w:tcPr>
            <w:tcW w:w="1489" w:type="dxa"/>
            <w:tcMar>
              <w:top w:w="15" w:type="dxa"/>
              <w:left w:w="15" w:type="dxa"/>
              <w:bottom w:w="15" w:type="dxa"/>
              <w:right w:w="15" w:type="dxa"/>
            </w:tcMar>
          </w:tcPr>
          <w:p w:rsidR="006543BE" w:rsidRDefault="004615BB">
            <w:pPr>
              <w:spacing w:after="0"/>
              <w:jc w:val="right"/>
            </w:pPr>
            <w:r>
              <w:rPr>
                <w:rFonts w:ascii="Courier New" w:hAnsi="Courier New"/>
                <w:color w:val="000000"/>
              </w:rPr>
              <w:t>7,000</w:t>
            </w:r>
          </w:p>
        </w:tc>
      </w:tr>
      <w:tr w:rsidR="006543BE">
        <w:trPr>
          <w:gridAfter w:val="2"/>
          <w:wAfter w:w="1080" w:type="dxa"/>
        </w:trPr>
        <w:tc>
          <w:tcPr>
            <w:tcW w:w="12422" w:type="dxa"/>
            <w:tcMar>
              <w:top w:w="15" w:type="dxa"/>
              <w:left w:w="450" w:type="dxa"/>
              <w:bottom w:w="15" w:type="dxa"/>
              <w:right w:w="15" w:type="dxa"/>
            </w:tcMar>
          </w:tcPr>
          <w:p w:rsidR="006543BE" w:rsidRDefault="004615BB">
            <w:pPr>
              <w:spacing w:after="0"/>
            </w:pPr>
            <w:r>
              <w:rPr>
                <w:rFonts w:ascii="Courier New" w:hAnsi="Courier New"/>
                <w:color w:val="000000"/>
              </w:rPr>
              <w:t>To record amortization of excess payment allocated to patent.</w:t>
            </w:r>
          </w:p>
        </w:tc>
        <w:tc>
          <w:tcPr>
            <w:tcW w:w="1489" w:type="dxa"/>
            <w:tcMar>
              <w:top w:w="15" w:type="dxa"/>
              <w:left w:w="15" w:type="dxa"/>
              <w:bottom w:w="15" w:type="dxa"/>
              <w:right w:w="15" w:type="dxa"/>
            </w:tcMar>
          </w:tcPr>
          <w:p w:rsidR="006543BE" w:rsidRDefault="006543BE"/>
        </w:tc>
        <w:tc>
          <w:tcPr>
            <w:tcW w:w="1489" w:type="dxa"/>
            <w:tcMar>
              <w:top w:w="15" w:type="dxa"/>
              <w:left w:w="15" w:type="dxa"/>
              <w:bottom w:w="15" w:type="dxa"/>
              <w:right w:w="15" w:type="dxa"/>
            </w:tcMar>
          </w:tcPr>
          <w:p w:rsidR="006543BE" w:rsidRDefault="006543BE"/>
        </w:tc>
      </w:tr>
      <w:tr w:rsidR="006543BE">
        <w:trPr>
          <w:gridAfter w:val="2"/>
          <w:wAfter w:w="1080" w:type="dxa"/>
        </w:trPr>
        <w:tc>
          <w:tcPr>
            <w:tcW w:w="12422" w:type="dxa"/>
            <w:tcMar>
              <w:top w:w="15" w:type="dxa"/>
              <w:left w:w="225" w:type="dxa"/>
              <w:bottom w:w="15" w:type="dxa"/>
              <w:right w:w="15" w:type="dxa"/>
            </w:tcMar>
          </w:tcPr>
          <w:p w:rsidR="006543BE" w:rsidRDefault="004615BB">
            <w:pPr>
              <w:spacing w:after="0"/>
            </w:pPr>
            <w:r>
              <w:rPr>
                <w:rFonts w:ascii="Courier New" w:hAnsi="Courier New"/>
                <w:color w:val="000000"/>
              </w:rPr>
              <w:t>Equity in Investee Income</w:t>
            </w:r>
          </w:p>
        </w:tc>
        <w:tc>
          <w:tcPr>
            <w:tcW w:w="1489" w:type="dxa"/>
            <w:tcMar>
              <w:top w:w="15" w:type="dxa"/>
              <w:left w:w="15" w:type="dxa"/>
              <w:bottom w:w="15" w:type="dxa"/>
              <w:right w:w="15" w:type="dxa"/>
            </w:tcMar>
          </w:tcPr>
          <w:p w:rsidR="006543BE" w:rsidRDefault="004615BB">
            <w:pPr>
              <w:spacing w:after="0"/>
              <w:jc w:val="right"/>
            </w:pPr>
            <w:r>
              <w:rPr>
                <w:rFonts w:ascii="Courier New" w:hAnsi="Courier New"/>
                <w:color w:val="000000"/>
              </w:rPr>
              <w:t>1,750</w:t>
            </w:r>
          </w:p>
        </w:tc>
        <w:tc>
          <w:tcPr>
            <w:tcW w:w="1489" w:type="dxa"/>
            <w:tcMar>
              <w:top w:w="15" w:type="dxa"/>
              <w:left w:w="15" w:type="dxa"/>
              <w:bottom w:w="15" w:type="dxa"/>
              <w:right w:w="15" w:type="dxa"/>
            </w:tcMar>
          </w:tcPr>
          <w:p w:rsidR="006543BE" w:rsidRDefault="006543BE"/>
        </w:tc>
      </w:tr>
      <w:tr w:rsidR="006543BE">
        <w:trPr>
          <w:gridAfter w:val="2"/>
          <w:wAfter w:w="1080" w:type="dxa"/>
        </w:trPr>
        <w:tc>
          <w:tcPr>
            <w:tcW w:w="12422" w:type="dxa"/>
            <w:tcMar>
              <w:top w:w="15" w:type="dxa"/>
              <w:left w:w="675" w:type="dxa"/>
              <w:bottom w:w="15" w:type="dxa"/>
              <w:right w:w="15" w:type="dxa"/>
            </w:tcMar>
          </w:tcPr>
          <w:p w:rsidR="006543BE" w:rsidRDefault="004615BB">
            <w:pPr>
              <w:spacing w:after="0"/>
            </w:pPr>
            <w:r>
              <w:rPr>
                <w:rFonts w:ascii="Courier New" w:hAnsi="Courier New"/>
                <w:color w:val="000000"/>
              </w:rPr>
              <w:t>Investment in Christopher Company</w:t>
            </w:r>
          </w:p>
        </w:tc>
        <w:tc>
          <w:tcPr>
            <w:tcW w:w="1489" w:type="dxa"/>
            <w:tcMar>
              <w:top w:w="15" w:type="dxa"/>
              <w:left w:w="15" w:type="dxa"/>
              <w:bottom w:w="15" w:type="dxa"/>
              <w:right w:w="15" w:type="dxa"/>
            </w:tcMar>
          </w:tcPr>
          <w:p w:rsidR="006543BE" w:rsidRDefault="006543BE"/>
        </w:tc>
        <w:tc>
          <w:tcPr>
            <w:tcW w:w="1489" w:type="dxa"/>
            <w:tcMar>
              <w:top w:w="15" w:type="dxa"/>
              <w:left w:w="15" w:type="dxa"/>
              <w:bottom w:w="15" w:type="dxa"/>
              <w:right w:w="15" w:type="dxa"/>
            </w:tcMar>
          </w:tcPr>
          <w:p w:rsidR="006543BE" w:rsidRDefault="004615BB">
            <w:pPr>
              <w:spacing w:after="0"/>
              <w:jc w:val="right"/>
            </w:pPr>
            <w:r>
              <w:rPr>
                <w:rFonts w:ascii="Courier New" w:hAnsi="Courier New"/>
                <w:color w:val="000000"/>
              </w:rPr>
              <w:t>1,750</w:t>
            </w:r>
          </w:p>
        </w:tc>
      </w:tr>
      <w:tr w:rsidR="006543BE">
        <w:trPr>
          <w:gridAfter w:val="2"/>
          <w:wAfter w:w="1080" w:type="dxa"/>
        </w:trPr>
        <w:tc>
          <w:tcPr>
            <w:tcW w:w="12422" w:type="dxa"/>
            <w:tcMar>
              <w:top w:w="15" w:type="dxa"/>
              <w:left w:w="450" w:type="dxa"/>
              <w:bottom w:w="15" w:type="dxa"/>
              <w:right w:w="15" w:type="dxa"/>
            </w:tcMar>
          </w:tcPr>
          <w:p w:rsidR="006543BE" w:rsidRDefault="004615BB">
            <w:pPr>
              <w:spacing w:after="0"/>
            </w:pPr>
            <w:r>
              <w:rPr>
                <w:rFonts w:ascii="Courier New" w:hAnsi="Courier New"/>
                <w:color w:val="000000"/>
              </w:rPr>
              <w:t>To defer gross profit on sale of inventory to Christopher Company. ($80,000 − $60,000) × 25% × 35% = $1,750</w:t>
            </w:r>
          </w:p>
        </w:tc>
        <w:tc>
          <w:tcPr>
            <w:tcW w:w="1489" w:type="dxa"/>
            <w:tcMar>
              <w:top w:w="15" w:type="dxa"/>
              <w:left w:w="15" w:type="dxa"/>
              <w:bottom w:w="15" w:type="dxa"/>
              <w:right w:w="15" w:type="dxa"/>
            </w:tcMar>
          </w:tcPr>
          <w:p w:rsidR="006543BE" w:rsidRDefault="006543BE"/>
        </w:tc>
        <w:tc>
          <w:tcPr>
            <w:tcW w:w="1489" w:type="dxa"/>
            <w:tcMar>
              <w:top w:w="15" w:type="dxa"/>
              <w:left w:w="15" w:type="dxa"/>
              <w:bottom w:w="15" w:type="dxa"/>
              <w:right w:w="15" w:type="dxa"/>
            </w:tcMar>
          </w:tcPr>
          <w:p w:rsidR="006543BE" w:rsidRDefault="006543BE"/>
        </w:tc>
      </w:tr>
      <w:tr w:rsidR="006543BE">
        <w:trPr>
          <w:gridAfter w:val="2"/>
          <w:wAfter w:w="1080" w:type="dxa"/>
        </w:trPr>
        <w:tc>
          <w:tcPr>
            <w:tcW w:w="0" w:type="auto"/>
            <w:gridSpan w:val="3"/>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sz w:val="32"/>
        </w:rPr>
        <w:t>110)</w:t>
      </w:r>
    </w:p>
    <w:tbl>
      <w:tblPr>
        <w:tblW w:w="0" w:type="auto"/>
        <w:tblLook w:val="04A0" w:firstRow="1" w:lastRow="0" w:firstColumn="1" w:lastColumn="0" w:noHBand="0" w:noVBand="1"/>
      </w:tblPr>
      <w:tblGrid>
        <w:gridCol w:w="6353"/>
        <w:gridCol w:w="1198"/>
        <w:gridCol w:w="1278"/>
        <w:gridCol w:w="176"/>
        <w:gridCol w:w="355"/>
      </w:tblGrid>
      <w:tr w:rsidR="006543BE">
        <w:trPr>
          <w:gridAfter w:val="1"/>
        </w:trPr>
        <w:tc>
          <w:tcPr>
            <w:tcW w:w="12118" w:type="dxa"/>
            <w:tcMar>
              <w:top w:w="15" w:type="dxa"/>
              <w:left w:w="225" w:type="dxa"/>
              <w:bottom w:w="15" w:type="dxa"/>
              <w:right w:w="15" w:type="dxa"/>
            </w:tcMar>
          </w:tcPr>
          <w:p w:rsidR="006543BE" w:rsidRDefault="006543BE"/>
        </w:tc>
        <w:tc>
          <w:tcPr>
            <w:tcW w:w="196" w:type="dxa"/>
            <w:tcMar>
              <w:top w:w="15" w:type="dxa"/>
              <w:left w:w="15" w:type="dxa"/>
              <w:bottom w:w="15" w:type="dxa"/>
              <w:right w:w="15" w:type="dxa"/>
            </w:tcMar>
          </w:tcPr>
          <w:p w:rsidR="006543BE" w:rsidRDefault="006543BE"/>
        </w:tc>
        <w:tc>
          <w:tcPr>
            <w:tcW w:w="1248" w:type="dxa"/>
            <w:tcMar>
              <w:top w:w="15" w:type="dxa"/>
              <w:left w:w="15" w:type="dxa"/>
              <w:bottom w:w="15" w:type="dxa"/>
              <w:right w:w="15" w:type="dxa"/>
            </w:tcMar>
          </w:tcPr>
          <w:p w:rsidR="006543BE" w:rsidRDefault="006543BE"/>
        </w:tc>
        <w:tc>
          <w:tcPr>
            <w:tcW w:w="196" w:type="dxa"/>
            <w:tcMar>
              <w:top w:w="15" w:type="dxa"/>
              <w:left w:w="15" w:type="dxa"/>
              <w:bottom w:w="15" w:type="dxa"/>
              <w:right w:w="15" w:type="dxa"/>
            </w:tcMar>
          </w:tcPr>
          <w:p w:rsidR="006543BE" w:rsidRDefault="006543BE"/>
        </w:tc>
      </w:tr>
      <w:tr w:rsidR="006543BE">
        <w:trPr>
          <w:gridAfter w:val="1"/>
        </w:trPr>
        <w:tc>
          <w:tcPr>
            <w:tcW w:w="12118" w:type="dxa"/>
            <w:tcMar>
              <w:top w:w="15" w:type="dxa"/>
              <w:left w:w="450" w:type="dxa"/>
              <w:bottom w:w="15" w:type="dxa"/>
              <w:right w:w="15" w:type="dxa"/>
            </w:tcMar>
          </w:tcPr>
          <w:p w:rsidR="006543BE" w:rsidRDefault="004615BB">
            <w:pPr>
              <w:spacing w:after="0"/>
            </w:pPr>
            <w:r>
              <w:rPr>
                <w:rFonts w:ascii="Courier New" w:hAnsi="Courier New"/>
                <w:color w:val="000000"/>
              </w:rPr>
              <w:t>Purchase price of Christopher Company Stock</w:t>
            </w:r>
          </w:p>
        </w:tc>
        <w:tc>
          <w:tcPr>
            <w:tcW w:w="196" w:type="dxa"/>
            <w:tcMar>
              <w:top w:w="15" w:type="dxa"/>
              <w:left w:w="15" w:type="dxa"/>
              <w:bottom w:w="15" w:type="dxa"/>
              <w:right w:w="15" w:type="dxa"/>
            </w:tcMar>
          </w:tcPr>
          <w:p w:rsidR="006543BE" w:rsidRDefault="004615BB">
            <w:pPr>
              <w:spacing w:after="0"/>
              <w:jc w:val="right"/>
            </w:pPr>
            <w:r>
              <w:rPr>
                <w:rFonts w:ascii="Courier New" w:hAnsi="Courier New"/>
                <w:color w:val="000000"/>
              </w:rPr>
              <w:t>$</w:t>
            </w:r>
          </w:p>
        </w:tc>
        <w:tc>
          <w:tcPr>
            <w:tcW w:w="1248" w:type="dxa"/>
            <w:tcMar>
              <w:top w:w="15" w:type="dxa"/>
              <w:left w:w="15" w:type="dxa"/>
              <w:bottom w:w="15" w:type="dxa"/>
              <w:right w:w="15" w:type="dxa"/>
            </w:tcMar>
          </w:tcPr>
          <w:p w:rsidR="006543BE" w:rsidRDefault="004615BB">
            <w:pPr>
              <w:spacing w:after="0"/>
              <w:jc w:val="right"/>
            </w:pPr>
            <w:r>
              <w:rPr>
                <w:rFonts w:ascii="Courier New" w:hAnsi="Courier New"/>
                <w:color w:val="000000"/>
              </w:rPr>
              <w:t>560,000</w:t>
            </w:r>
          </w:p>
        </w:tc>
        <w:tc>
          <w:tcPr>
            <w:tcW w:w="196" w:type="dxa"/>
            <w:tcMar>
              <w:top w:w="15" w:type="dxa"/>
              <w:left w:w="15" w:type="dxa"/>
              <w:bottom w:w="15" w:type="dxa"/>
              <w:right w:w="15" w:type="dxa"/>
            </w:tcMar>
          </w:tcPr>
          <w:p w:rsidR="006543BE" w:rsidRDefault="006543BE"/>
        </w:tc>
      </w:tr>
      <w:tr w:rsidR="006543BE">
        <w:trPr>
          <w:gridAfter w:val="1"/>
          <w:trHeight w:val="120"/>
        </w:trPr>
        <w:tc>
          <w:tcPr>
            <w:tcW w:w="12118" w:type="dxa"/>
            <w:tcMar>
              <w:top w:w="15" w:type="dxa"/>
              <w:left w:w="450" w:type="dxa"/>
              <w:bottom w:w="15" w:type="dxa"/>
              <w:right w:w="15" w:type="dxa"/>
            </w:tcMar>
          </w:tcPr>
          <w:p w:rsidR="006543BE" w:rsidRDefault="004615BB">
            <w:pPr>
              <w:spacing w:after="0"/>
            </w:pPr>
            <w:r>
              <w:rPr>
                <w:rFonts w:ascii="Courier New" w:hAnsi="Courier New"/>
                <w:color w:val="000000"/>
              </w:rPr>
              <w:t>Share of book value acquired [($2,000,000 − $600,000) × 35%]</w:t>
            </w:r>
          </w:p>
        </w:tc>
        <w:tc>
          <w:tcPr>
            <w:tcW w:w="196" w:type="dxa"/>
            <w:tcBorders>
              <w:bottom w:val="double" w:sz="5" w:space="0" w:color="000000"/>
            </w:tcBorders>
            <w:tcMar>
              <w:top w:w="45" w:type="dxa"/>
              <w:left w:w="15" w:type="dxa"/>
              <w:bottom w:w="45" w:type="dxa"/>
              <w:right w:w="15" w:type="dxa"/>
            </w:tcMar>
          </w:tcPr>
          <w:p w:rsidR="006543BE" w:rsidRDefault="006543BE"/>
        </w:tc>
        <w:tc>
          <w:tcPr>
            <w:tcW w:w="1248"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(490,000</w:t>
            </w:r>
          </w:p>
        </w:tc>
        <w:tc>
          <w:tcPr>
            <w:tcW w:w="196" w:type="dxa"/>
            <w:tcBorders>
              <w:bottom w:val="double" w:sz="5" w:space="0" w:color="000000"/>
            </w:tcBorders>
            <w:tcMar>
              <w:top w:w="45" w:type="dxa"/>
              <w:left w:w="15" w:type="dxa"/>
              <w:bottom w:w="45" w:type="dxa"/>
              <w:right w:w="15" w:type="dxa"/>
            </w:tcMar>
          </w:tcPr>
          <w:p w:rsidR="006543BE" w:rsidRDefault="004615BB">
            <w:pPr>
              <w:spacing w:after="0"/>
            </w:pPr>
            <w:r>
              <w:rPr>
                <w:rFonts w:ascii="Courier New" w:hAnsi="Courier New"/>
                <w:color w:val="000000"/>
              </w:rPr>
              <w:t>)</w:t>
            </w:r>
          </w:p>
        </w:tc>
      </w:tr>
      <w:tr w:rsidR="006543BE">
        <w:trPr>
          <w:gridAfter w:val="1"/>
        </w:trPr>
        <w:tc>
          <w:tcPr>
            <w:tcW w:w="12118" w:type="dxa"/>
            <w:tcMar>
              <w:top w:w="15" w:type="dxa"/>
              <w:left w:w="450" w:type="dxa"/>
              <w:bottom w:w="15" w:type="dxa"/>
              <w:right w:w="15" w:type="dxa"/>
            </w:tcMar>
          </w:tcPr>
          <w:p w:rsidR="006543BE" w:rsidRDefault="004615BB">
            <w:pPr>
              <w:spacing w:after="0"/>
            </w:pPr>
            <w:r>
              <w:rPr>
                <w:rFonts w:ascii="Courier New" w:hAnsi="Courier New"/>
                <w:color w:val="000000"/>
              </w:rPr>
              <w:t>Patent</w:t>
            </w:r>
          </w:p>
        </w:tc>
        <w:tc>
          <w:tcPr>
            <w:tcW w:w="196" w:type="dxa"/>
            <w:tcMar>
              <w:top w:w="15" w:type="dxa"/>
              <w:left w:w="15" w:type="dxa"/>
              <w:bottom w:w="15" w:type="dxa"/>
              <w:right w:w="15" w:type="dxa"/>
            </w:tcMar>
          </w:tcPr>
          <w:p w:rsidR="006543BE" w:rsidRDefault="006543BE"/>
        </w:tc>
        <w:tc>
          <w:tcPr>
            <w:tcW w:w="1248" w:type="dxa"/>
            <w:tcMar>
              <w:top w:w="15" w:type="dxa"/>
              <w:left w:w="15" w:type="dxa"/>
              <w:bottom w:w="15" w:type="dxa"/>
              <w:right w:w="15" w:type="dxa"/>
            </w:tcMar>
          </w:tcPr>
          <w:p w:rsidR="006543BE" w:rsidRDefault="004615BB">
            <w:pPr>
              <w:spacing w:after="0"/>
              <w:jc w:val="right"/>
            </w:pPr>
            <w:r>
              <w:rPr>
                <w:rFonts w:ascii="Courier New" w:hAnsi="Courier New"/>
                <w:color w:val="000000"/>
              </w:rPr>
              <w:t>70,000</w:t>
            </w:r>
          </w:p>
        </w:tc>
        <w:tc>
          <w:tcPr>
            <w:tcW w:w="196" w:type="dxa"/>
            <w:tcMar>
              <w:top w:w="15" w:type="dxa"/>
              <w:left w:w="15" w:type="dxa"/>
              <w:bottom w:w="15" w:type="dxa"/>
              <w:right w:w="15" w:type="dxa"/>
            </w:tcMar>
          </w:tcPr>
          <w:p w:rsidR="006543BE" w:rsidRDefault="006543BE"/>
        </w:tc>
      </w:tr>
      <w:tr w:rsidR="006543BE">
        <w:trPr>
          <w:gridAfter w:val="1"/>
          <w:trHeight w:val="120"/>
        </w:trPr>
        <w:tc>
          <w:tcPr>
            <w:tcW w:w="12118" w:type="dxa"/>
            <w:tcMar>
              <w:top w:w="15" w:type="dxa"/>
              <w:left w:w="450" w:type="dxa"/>
              <w:bottom w:w="15" w:type="dxa"/>
              <w:right w:w="15" w:type="dxa"/>
            </w:tcMar>
          </w:tcPr>
          <w:p w:rsidR="006543BE" w:rsidRDefault="004615BB">
            <w:pPr>
              <w:spacing w:after="0"/>
            </w:pPr>
            <w:r>
              <w:rPr>
                <w:rFonts w:ascii="Courier New" w:hAnsi="Courier New"/>
                <w:color w:val="000000"/>
              </w:rPr>
              <w:t>Life in years</w:t>
            </w:r>
          </w:p>
        </w:tc>
        <w:tc>
          <w:tcPr>
            <w:tcW w:w="196" w:type="dxa"/>
            <w:tcBorders>
              <w:bottom w:val="double" w:sz="5" w:space="0" w:color="000000"/>
            </w:tcBorders>
            <w:tcMar>
              <w:top w:w="45" w:type="dxa"/>
              <w:left w:w="15" w:type="dxa"/>
              <w:bottom w:w="45" w:type="dxa"/>
              <w:right w:w="15" w:type="dxa"/>
            </w:tcMar>
          </w:tcPr>
          <w:p w:rsidR="006543BE" w:rsidRDefault="006543BE"/>
        </w:tc>
        <w:tc>
          <w:tcPr>
            <w:tcW w:w="1248"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 10</w:t>
            </w:r>
          </w:p>
        </w:tc>
        <w:tc>
          <w:tcPr>
            <w:tcW w:w="196" w:type="dxa"/>
            <w:tcBorders>
              <w:bottom w:val="double" w:sz="5" w:space="0" w:color="000000"/>
            </w:tcBorders>
            <w:tcMar>
              <w:top w:w="45" w:type="dxa"/>
              <w:left w:w="15" w:type="dxa"/>
              <w:bottom w:w="45" w:type="dxa"/>
              <w:right w:w="15" w:type="dxa"/>
            </w:tcMar>
          </w:tcPr>
          <w:p w:rsidR="006543BE" w:rsidRDefault="006543BE"/>
        </w:tc>
      </w:tr>
      <w:tr w:rsidR="006543BE">
        <w:trPr>
          <w:gridAfter w:val="1"/>
          <w:trHeight w:val="120"/>
        </w:trPr>
        <w:tc>
          <w:tcPr>
            <w:tcW w:w="12118" w:type="dxa"/>
            <w:tcMar>
              <w:top w:w="15" w:type="dxa"/>
              <w:left w:w="450" w:type="dxa"/>
              <w:bottom w:w="15" w:type="dxa"/>
              <w:right w:w="15" w:type="dxa"/>
            </w:tcMar>
          </w:tcPr>
          <w:p w:rsidR="006543BE" w:rsidRDefault="004615BB">
            <w:pPr>
              <w:spacing w:after="0"/>
            </w:pPr>
            <w:r>
              <w:rPr>
                <w:rFonts w:ascii="Courier New" w:hAnsi="Courier New"/>
                <w:color w:val="000000"/>
              </w:rPr>
              <w:t>Annual amortization</w:t>
            </w:r>
          </w:p>
        </w:tc>
        <w:tc>
          <w:tcPr>
            <w:tcW w:w="196"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w:t>
            </w:r>
          </w:p>
        </w:tc>
        <w:tc>
          <w:tcPr>
            <w:tcW w:w="1248" w:type="dxa"/>
            <w:tcBorders>
              <w:bottom w:val="double" w:sz="5" w:space="0" w:color="000000"/>
            </w:tcBorders>
            <w:tcMar>
              <w:top w:w="45" w:type="dxa"/>
              <w:left w:w="15" w:type="dxa"/>
              <w:bottom w:w="45" w:type="dxa"/>
              <w:right w:w="15" w:type="dxa"/>
            </w:tcMar>
          </w:tcPr>
          <w:p w:rsidR="006543BE" w:rsidRDefault="004615BB">
            <w:pPr>
              <w:spacing w:after="0"/>
              <w:jc w:val="right"/>
            </w:pPr>
            <w:r>
              <w:rPr>
                <w:rFonts w:ascii="Courier New" w:hAnsi="Courier New"/>
                <w:color w:val="000000"/>
              </w:rPr>
              <w:t>7,000</w:t>
            </w:r>
          </w:p>
        </w:tc>
        <w:tc>
          <w:tcPr>
            <w:tcW w:w="196" w:type="dxa"/>
            <w:tcBorders>
              <w:bottom w:val="double" w:sz="5" w:space="0" w:color="000000"/>
            </w:tcBorders>
            <w:tcMar>
              <w:top w:w="45" w:type="dxa"/>
              <w:left w:w="15" w:type="dxa"/>
              <w:bottom w:w="45" w:type="dxa"/>
              <w:right w:w="15" w:type="dxa"/>
            </w:tcMar>
          </w:tcPr>
          <w:p w:rsidR="006543BE" w:rsidRDefault="006543BE"/>
        </w:tc>
      </w:tr>
      <w:tr w:rsidR="006543BE">
        <w:tc>
          <w:tcPr>
            <w:tcW w:w="0" w:type="auto"/>
            <w:gridSpan w:val="5"/>
            <w:tcMar>
              <w:top w:w="15" w:type="dxa"/>
              <w:left w:w="15" w:type="dxa"/>
              <w:bottom w:w="15" w:type="dxa"/>
              <w:right w:w="15" w:type="dxa"/>
            </w:tcMar>
          </w:tcPr>
          <w:p w:rsidR="006543BE" w:rsidRDefault="006543BE"/>
        </w:tc>
      </w:tr>
      <w:tr w:rsidR="006543BE">
        <w:trPr>
          <w:gridAfter w:val="2"/>
          <w:wAfter w:w="1080" w:type="dxa"/>
        </w:trPr>
        <w:tc>
          <w:tcPr>
            <w:tcW w:w="12265" w:type="dxa"/>
            <w:tcMar>
              <w:top w:w="15" w:type="dxa"/>
              <w:left w:w="225" w:type="dxa"/>
              <w:bottom w:w="15" w:type="dxa"/>
              <w:right w:w="15" w:type="dxa"/>
            </w:tcMar>
          </w:tcPr>
          <w:p w:rsidR="006543BE" w:rsidRDefault="006543BE"/>
        </w:tc>
        <w:tc>
          <w:tcPr>
            <w:tcW w:w="1567" w:type="dxa"/>
            <w:tcMar>
              <w:top w:w="15" w:type="dxa"/>
              <w:left w:w="15" w:type="dxa"/>
              <w:bottom w:w="15" w:type="dxa"/>
              <w:right w:w="15" w:type="dxa"/>
            </w:tcMar>
          </w:tcPr>
          <w:p w:rsidR="006543BE" w:rsidRDefault="006543BE"/>
        </w:tc>
        <w:tc>
          <w:tcPr>
            <w:tcW w:w="1568" w:type="dxa"/>
            <w:tcMar>
              <w:top w:w="15" w:type="dxa"/>
              <w:left w:w="15" w:type="dxa"/>
              <w:bottom w:w="15" w:type="dxa"/>
              <w:right w:w="15" w:type="dxa"/>
            </w:tcMar>
          </w:tcPr>
          <w:p w:rsidR="006543BE" w:rsidRDefault="006543BE"/>
        </w:tc>
      </w:tr>
      <w:tr w:rsidR="006543BE">
        <w:trPr>
          <w:gridAfter w:val="2"/>
          <w:wAfter w:w="1080" w:type="dxa"/>
        </w:trPr>
        <w:tc>
          <w:tcPr>
            <w:tcW w:w="12265" w:type="dxa"/>
            <w:tcMar>
              <w:top w:w="15" w:type="dxa"/>
              <w:left w:w="225" w:type="dxa"/>
              <w:bottom w:w="15" w:type="dxa"/>
              <w:right w:w="15" w:type="dxa"/>
            </w:tcMar>
          </w:tcPr>
          <w:p w:rsidR="006543BE" w:rsidRDefault="004615BB">
            <w:pPr>
              <w:spacing w:after="0"/>
            </w:pPr>
            <w:r>
              <w:rPr>
                <w:rFonts w:ascii="Courier New" w:hAnsi="Courier New"/>
                <w:color w:val="000000"/>
              </w:rPr>
              <w:t>Investment in Christopher Company</w:t>
            </w:r>
          </w:p>
        </w:tc>
        <w:tc>
          <w:tcPr>
            <w:tcW w:w="1567" w:type="dxa"/>
            <w:tcMar>
              <w:top w:w="15" w:type="dxa"/>
              <w:left w:w="15" w:type="dxa"/>
              <w:bottom w:w="15" w:type="dxa"/>
              <w:right w:w="15" w:type="dxa"/>
            </w:tcMar>
          </w:tcPr>
          <w:p w:rsidR="006543BE" w:rsidRDefault="004615BB">
            <w:pPr>
              <w:spacing w:after="0"/>
              <w:jc w:val="right"/>
            </w:pPr>
            <w:r>
              <w:rPr>
                <w:rFonts w:ascii="Courier New" w:hAnsi="Courier New"/>
                <w:color w:val="000000"/>
              </w:rPr>
              <w:t>105,000</w:t>
            </w:r>
          </w:p>
        </w:tc>
        <w:tc>
          <w:tcPr>
            <w:tcW w:w="1568" w:type="dxa"/>
            <w:tcMar>
              <w:top w:w="15" w:type="dxa"/>
              <w:left w:w="15" w:type="dxa"/>
              <w:bottom w:w="15" w:type="dxa"/>
              <w:right w:w="15" w:type="dxa"/>
            </w:tcMar>
          </w:tcPr>
          <w:p w:rsidR="006543BE" w:rsidRDefault="006543BE"/>
        </w:tc>
      </w:tr>
      <w:tr w:rsidR="006543BE">
        <w:trPr>
          <w:gridAfter w:val="2"/>
          <w:wAfter w:w="1080" w:type="dxa"/>
        </w:trPr>
        <w:tc>
          <w:tcPr>
            <w:tcW w:w="12265" w:type="dxa"/>
            <w:tcMar>
              <w:top w:w="15" w:type="dxa"/>
              <w:left w:w="675" w:type="dxa"/>
              <w:bottom w:w="15" w:type="dxa"/>
              <w:right w:w="15" w:type="dxa"/>
            </w:tcMar>
          </w:tcPr>
          <w:p w:rsidR="006543BE" w:rsidRDefault="004615BB">
            <w:pPr>
              <w:spacing w:after="0"/>
            </w:pPr>
            <w:r>
              <w:rPr>
                <w:rFonts w:ascii="Courier New" w:hAnsi="Courier New"/>
                <w:color w:val="000000"/>
              </w:rPr>
              <w:t>Equity in Investee Income</w:t>
            </w:r>
          </w:p>
        </w:tc>
        <w:tc>
          <w:tcPr>
            <w:tcW w:w="1567" w:type="dxa"/>
            <w:tcMar>
              <w:top w:w="15" w:type="dxa"/>
              <w:left w:w="15" w:type="dxa"/>
              <w:bottom w:w="15" w:type="dxa"/>
              <w:right w:w="15" w:type="dxa"/>
            </w:tcMar>
          </w:tcPr>
          <w:p w:rsidR="006543BE" w:rsidRDefault="006543BE"/>
        </w:tc>
        <w:tc>
          <w:tcPr>
            <w:tcW w:w="1568" w:type="dxa"/>
            <w:tcMar>
              <w:top w:w="15" w:type="dxa"/>
              <w:left w:w="15" w:type="dxa"/>
              <w:bottom w:w="15" w:type="dxa"/>
              <w:right w:w="15" w:type="dxa"/>
            </w:tcMar>
          </w:tcPr>
          <w:p w:rsidR="006543BE" w:rsidRDefault="004615BB">
            <w:pPr>
              <w:spacing w:after="0"/>
              <w:jc w:val="right"/>
            </w:pPr>
            <w:r>
              <w:rPr>
                <w:rFonts w:ascii="Courier New" w:hAnsi="Courier New"/>
                <w:color w:val="000000"/>
              </w:rPr>
              <w:t>105,000</w:t>
            </w:r>
          </w:p>
        </w:tc>
      </w:tr>
      <w:tr w:rsidR="006543BE">
        <w:trPr>
          <w:gridAfter w:val="2"/>
          <w:wAfter w:w="1080" w:type="dxa"/>
        </w:trPr>
        <w:tc>
          <w:tcPr>
            <w:tcW w:w="12265" w:type="dxa"/>
            <w:tcMar>
              <w:top w:w="15" w:type="dxa"/>
              <w:left w:w="450" w:type="dxa"/>
              <w:bottom w:w="15" w:type="dxa"/>
              <w:right w:w="15" w:type="dxa"/>
            </w:tcMar>
          </w:tcPr>
          <w:p w:rsidR="006543BE" w:rsidRDefault="004615BB">
            <w:pPr>
              <w:spacing w:after="0"/>
            </w:pPr>
            <w:r>
              <w:rPr>
                <w:rFonts w:ascii="Courier New" w:hAnsi="Courier New"/>
                <w:color w:val="000000"/>
              </w:rPr>
              <w:t>To accrue earnings of Christopher ($300,000 × 35%).</w:t>
            </w:r>
          </w:p>
        </w:tc>
        <w:tc>
          <w:tcPr>
            <w:tcW w:w="1567" w:type="dxa"/>
            <w:tcMar>
              <w:top w:w="15" w:type="dxa"/>
              <w:left w:w="15" w:type="dxa"/>
              <w:bottom w:w="15" w:type="dxa"/>
              <w:right w:w="15" w:type="dxa"/>
            </w:tcMar>
          </w:tcPr>
          <w:p w:rsidR="006543BE" w:rsidRDefault="006543BE"/>
        </w:tc>
        <w:tc>
          <w:tcPr>
            <w:tcW w:w="1568" w:type="dxa"/>
            <w:tcMar>
              <w:top w:w="15" w:type="dxa"/>
              <w:left w:w="15" w:type="dxa"/>
              <w:bottom w:w="15" w:type="dxa"/>
              <w:right w:w="15" w:type="dxa"/>
            </w:tcMar>
          </w:tcPr>
          <w:p w:rsidR="006543BE" w:rsidRDefault="006543BE"/>
        </w:tc>
      </w:tr>
      <w:tr w:rsidR="006543BE">
        <w:trPr>
          <w:gridAfter w:val="2"/>
          <w:wAfter w:w="1080" w:type="dxa"/>
        </w:trPr>
        <w:tc>
          <w:tcPr>
            <w:tcW w:w="12265" w:type="dxa"/>
            <w:tcMar>
              <w:top w:w="15" w:type="dxa"/>
              <w:left w:w="225" w:type="dxa"/>
              <w:bottom w:w="15" w:type="dxa"/>
              <w:right w:w="15" w:type="dxa"/>
            </w:tcMar>
          </w:tcPr>
          <w:p w:rsidR="006543BE" w:rsidRDefault="004615BB">
            <w:pPr>
              <w:spacing w:after="0"/>
            </w:pPr>
            <w:r>
              <w:rPr>
                <w:rFonts w:ascii="Courier New" w:hAnsi="Courier New"/>
                <w:color w:val="000000"/>
              </w:rPr>
              <w:t>Dividend Receivable</w:t>
            </w:r>
          </w:p>
        </w:tc>
        <w:tc>
          <w:tcPr>
            <w:tcW w:w="1567" w:type="dxa"/>
            <w:tcMar>
              <w:top w:w="15" w:type="dxa"/>
              <w:left w:w="15" w:type="dxa"/>
              <w:bottom w:w="15" w:type="dxa"/>
              <w:right w:w="15" w:type="dxa"/>
            </w:tcMar>
          </w:tcPr>
          <w:p w:rsidR="006543BE" w:rsidRDefault="004615BB">
            <w:pPr>
              <w:spacing w:after="0"/>
              <w:jc w:val="right"/>
            </w:pPr>
            <w:r>
              <w:rPr>
                <w:rFonts w:ascii="Courier New" w:hAnsi="Courier New"/>
                <w:color w:val="000000"/>
              </w:rPr>
              <w:t>3,500</w:t>
            </w:r>
          </w:p>
        </w:tc>
        <w:tc>
          <w:tcPr>
            <w:tcW w:w="1568" w:type="dxa"/>
            <w:tcMar>
              <w:top w:w="15" w:type="dxa"/>
              <w:left w:w="15" w:type="dxa"/>
              <w:bottom w:w="15" w:type="dxa"/>
              <w:right w:w="15" w:type="dxa"/>
            </w:tcMar>
          </w:tcPr>
          <w:p w:rsidR="006543BE" w:rsidRDefault="006543BE"/>
        </w:tc>
      </w:tr>
      <w:tr w:rsidR="006543BE">
        <w:trPr>
          <w:gridAfter w:val="2"/>
          <w:wAfter w:w="1080" w:type="dxa"/>
        </w:trPr>
        <w:tc>
          <w:tcPr>
            <w:tcW w:w="12265" w:type="dxa"/>
            <w:tcMar>
              <w:top w:w="15" w:type="dxa"/>
              <w:left w:w="675" w:type="dxa"/>
              <w:bottom w:w="15" w:type="dxa"/>
              <w:right w:w="15" w:type="dxa"/>
            </w:tcMar>
          </w:tcPr>
          <w:p w:rsidR="006543BE" w:rsidRDefault="004615BB">
            <w:pPr>
              <w:spacing w:after="0"/>
            </w:pPr>
            <w:r>
              <w:rPr>
                <w:rFonts w:ascii="Courier New" w:hAnsi="Courier New"/>
                <w:color w:val="000000"/>
              </w:rPr>
              <w:t>Investment in Christopher Company</w:t>
            </w:r>
          </w:p>
        </w:tc>
        <w:tc>
          <w:tcPr>
            <w:tcW w:w="1567" w:type="dxa"/>
            <w:tcMar>
              <w:top w:w="15" w:type="dxa"/>
              <w:left w:w="15" w:type="dxa"/>
              <w:bottom w:w="15" w:type="dxa"/>
              <w:right w:w="15" w:type="dxa"/>
            </w:tcMar>
          </w:tcPr>
          <w:p w:rsidR="006543BE" w:rsidRDefault="006543BE"/>
        </w:tc>
        <w:tc>
          <w:tcPr>
            <w:tcW w:w="1568" w:type="dxa"/>
            <w:tcMar>
              <w:top w:w="15" w:type="dxa"/>
              <w:left w:w="15" w:type="dxa"/>
              <w:bottom w:w="15" w:type="dxa"/>
              <w:right w:w="15" w:type="dxa"/>
            </w:tcMar>
          </w:tcPr>
          <w:p w:rsidR="006543BE" w:rsidRDefault="004615BB">
            <w:pPr>
              <w:spacing w:after="0"/>
              <w:jc w:val="right"/>
            </w:pPr>
            <w:r>
              <w:rPr>
                <w:rFonts w:ascii="Courier New" w:hAnsi="Courier New"/>
                <w:color w:val="000000"/>
              </w:rPr>
              <w:t>3,500</w:t>
            </w:r>
          </w:p>
        </w:tc>
      </w:tr>
      <w:tr w:rsidR="006543BE">
        <w:trPr>
          <w:gridAfter w:val="2"/>
          <w:wAfter w:w="1080" w:type="dxa"/>
        </w:trPr>
        <w:tc>
          <w:tcPr>
            <w:tcW w:w="12265" w:type="dxa"/>
            <w:tcMar>
              <w:top w:w="15" w:type="dxa"/>
              <w:left w:w="450" w:type="dxa"/>
              <w:bottom w:w="15" w:type="dxa"/>
              <w:right w:w="15" w:type="dxa"/>
            </w:tcMar>
          </w:tcPr>
          <w:p w:rsidR="006543BE" w:rsidRDefault="004615BB">
            <w:pPr>
              <w:spacing w:after="0"/>
            </w:pPr>
            <w:r>
              <w:rPr>
                <w:rFonts w:ascii="Courier New" w:hAnsi="Courier New"/>
                <w:color w:val="000000"/>
              </w:rPr>
              <w:lastRenderedPageBreak/>
              <w:t>To record a dividend declaration by Christopher ($10,000 × 35%).</w:t>
            </w:r>
          </w:p>
        </w:tc>
        <w:tc>
          <w:tcPr>
            <w:tcW w:w="1567" w:type="dxa"/>
            <w:tcMar>
              <w:top w:w="15" w:type="dxa"/>
              <w:left w:w="15" w:type="dxa"/>
              <w:bottom w:w="15" w:type="dxa"/>
              <w:right w:w="15" w:type="dxa"/>
            </w:tcMar>
          </w:tcPr>
          <w:p w:rsidR="006543BE" w:rsidRDefault="006543BE"/>
        </w:tc>
        <w:tc>
          <w:tcPr>
            <w:tcW w:w="1568" w:type="dxa"/>
            <w:tcMar>
              <w:top w:w="15" w:type="dxa"/>
              <w:left w:w="15" w:type="dxa"/>
              <w:bottom w:w="15" w:type="dxa"/>
              <w:right w:w="15" w:type="dxa"/>
            </w:tcMar>
          </w:tcPr>
          <w:p w:rsidR="006543BE" w:rsidRDefault="006543BE"/>
        </w:tc>
      </w:tr>
      <w:tr w:rsidR="006543BE">
        <w:trPr>
          <w:gridAfter w:val="2"/>
          <w:wAfter w:w="1080" w:type="dxa"/>
        </w:trPr>
        <w:tc>
          <w:tcPr>
            <w:tcW w:w="12265" w:type="dxa"/>
            <w:tcMar>
              <w:top w:w="15" w:type="dxa"/>
              <w:left w:w="225" w:type="dxa"/>
              <w:bottom w:w="15" w:type="dxa"/>
              <w:right w:w="15" w:type="dxa"/>
            </w:tcMar>
          </w:tcPr>
          <w:p w:rsidR="006543BE" w:rsidRDefault="004615BB">
            <w:pPr>
              <w:spacing w:after="0"/>
            </w:pPr>
            <w:r>
              <w:rPr>
                <w:rFonts w:ascii="Courier New" w:hAnsi="Courier New"/>
                <w:color w:val="000000"/>
              </w:rPr>
              <w:t>Cash</w:t>
            </w:r>
          </w:p>
        </w:tc>
        <w:tc>
          <w:tcPr>
            <w:tcW w:w="1567" w:type="dxa"/>
            <w:tcMar>
              <w:top w:w="15" w:type="dxa"/>
              <w:left w:w="15" w:type="dxa"/>
              <w:bottom w:w="15" w:type="dxa"/>
              <w:right w:w="15" w:type="dxa"/>
            </w:tcMar>
          </w:tcPr>
          <w:p w:rsidR="006543BE" w:rsidRDefault="004615BB">
            <w:pPr>
              <w:spacing w:after="0"/>
              <w:jc w:val="right"/>
            </w:pPr>
            <w:r>
              <w:rPr>
                <w:rFonts w:ascii="Courier New" w:hAnsi="Courier New"/>
                <w:color w:val="000000"/>
              </w:rPr>
              <w:t>3,500</w:t>
            </w:r>
          </w:p>
        </w:tc>
        <w:tc>
          <w:tcPr>
            <w:tcW w:w="1568" w:type="dxa"/>
            <w:tcMar>
              <w:top w:w="15" w:type="dxa"/>
              <w:left w:w="15" w:type="dxa"/>
              <w:bottom w:w="15" w:type="dxa"/>
              <w:right w:w="15" w:type="dxa"/>
            </w:tcMar>
          </w:tcPr>
          <w:p w:rsidR="006543BE" w:rsidRDefault="006543BE"/>
        </w:tc>
      </w:tr>
      <w:tr w:rsidR="006543BE">
        <w:trPr>
          <w:gridAfter w:val="2"/>
          <w:wAfter w:w="1080" w:type="dxa"/>
        </w:trPr>
        <w:tc>
          <w:tcPr>
            <w:tcW w:w="12265" w:type="dxa"/>
            <w:tcMar>
              <w:top w:w="15" w:type="dxa"/>
              <w:left w:w="675" w:type="dxa"/>
              <w:bottom w:w="15" w:type="dxa"/>
              <w:right w:w="15" w:type="dxa"/>
            </w:tcMar>
          </w:tcPr>
          <w:p w:rsidR="006543BE" w:rsidRDefault="004615BB">
            <w:pPr>
              <w:spacing w:after="0"/>
            </w:pPr>
            <w:r>
              <w:rPr>
                <w:rFonts w:ascii="Courier New" w:hAnsi="Courier New"/>
                <w:color w:val="000000"/>
              </w:rPr>
              <w:t>Dividend Receivable</w:t>
            </w:r>
          </w:p>
        </w:tc>
        <w:tc>
          <w:tcPr>
            <w:tcW w:w="1567" w:type="dxa"/>
            <w:tcMar>
              <w:top w:w="15" w:type="dxa"/>
              <w:left w:w="15" w:type="dxa"/>
              <w:bottom w:w="15" w:type="dxa"/>
              <w:right w:w="15" w:type="dxa"/>
            </w:tcMar>
          </w:tcPr>
          <w:p w:rsidR="006543BE" w:rsidRDefault="006543BE"/>
        </w:tc>
        <w:tc>
          <w:tcPr>
            <w:tcW w:w="1568" w:type="dxa"/>
            <w:tcMar>
              <w:top w:w="15" w:type="dxa"/>
              <w:left w:w="15" w:type="dxa"/>
              <w:bottom w:w="15" w:type="dxa"/>
              <w:right w:w="15" w:type="dxa"/>
            </w:tcMar>
          </w:tcPr>
          <w:p w:rsidR="006543BE" w:rsidRDefault="004615BB">
            <w:pPr>
              <w:spacing w:after="0"/>
              <w:jc w:val="right"/>
            </w:pPr>
            <w:r>
              <w:rPr>
                <w:rFonts w:ascii="Courier New" w:hAnsi="Courier New"/>
                <w:color w:val="000000"/>
              </w:rPr>
              <w:t>3,500</w:t>
            </w:r>
          </w:p>
        </w:tc>
      </w:tr>
      <w:tr w:rsidR="006543BE">
        <w:trPr>
          <w:gridAfter w:val="2"/>
          <w:wAfter w:w="1080" w:type="dxa"/>
        </w:trPr>
        <w:tc>
          <w:tcPr>
            <w:tcW w:w="12265" w:type="dxa"/>
            <w:tcMar>
              <w:top w:w="15" w:type="dxa"/>
              <w:left w:w="450" w:type="dxa"/>
              <w:bottom w:w="15" w:type="dxa"/>
              <w:right w:w="15" w:type="dxa"/>
            </w:tcMar>
          </w:tcPr>
          <w:p w:rsidR="006543BE" w:rsidRDefault="004615BB">
            <w:pPr>
              <w:spacing w:after="0"/>
            </w:pPr>
            <w:r>
              <w:rPr>
                <w:rFonts w:ascii="Courier New" w:hAnsi="Courier New"/>
                <w:color w:val="000000"/>
              </w:rPr>
              <w:t>To record collection of the cash dividend.</w:t>
            </w:r>
          </w:p>
        </w:tc>
        <w:tc>
          <w:tcPr>
            <w:tcW w:w="1567" w:type="dxa"/>
            <w:tcMar>
              <w:top w:w="15" w:type="dxa"/>
              <w:left w:w="15" w:type="dxa"/>
              <w:bottom w:w="15" w:type="dxa"/>
              <w:right w:w="15" w:type="dxa"/>
            </w:tcMar>
          </w:tcPr>
          <w:p w:rsidR="006543BE" w:rsidRDefault="006543BE"/>
        </w:tc>
        <w:tc>
          <w:tcPr>
            <w:tcW w:w="1568" w:type="dxa"/>
            <w:tcMar>
              <w:top w:w="15" w:type="dxa"/>
              <w:left w:w="15" w:type="dxa"/>
              <w:bottom w:w="15" w:type="dxa"/>
              <w:right w:w="15" w:type="dxa"/>
            </w:tcMar>
          </w:tcPr>
          <w:p w:rsidR="006543BE" w:rsidRDefault="006543BE"/>
        </w:tc>
      </w:tr>
      <w:tr w:rsidR="006543BE">
        <w:trPr>
          <w:gridAfter w:val="2"/>
          <w:wAfter w:w="1080" w:type="dxa"/>
        </w:trPr>
        <w:tc>
          <w:tcPr>
            <w:tcW w:w="12265" w:type="dxa"/>
            <w:tcMar>
              <w:top w:w="15" w:type="dxa"/>
              <w:left w:w="225" w:type="dxa"/>
              <w:bottom w:w="15" w:type="dxa"/>
              <w:right w:w="15" w:type="dxa"/>
            </w:tcMar>
          </w:tcPr>
          <w:p w:rsidR="006543BE" w:rsidRDefault="004615BB">
            <w:pPr>
              <w:spacing w:after="0"/>
            </w:pPr>
            <w:r>
              <w:rPr>
                <w:rFonts w:ascii="Courier New" w:hAnsi="Courier New"/>
                <w:color w:val="000000"/>
              </w:rPr>
              <w:t>Equity in Investee Income</w:t>
            </w:r>
          </w:p>
        </w:tc>
        <w:tc>
          <w:tcPr>
            <w:tcW w:w="1567" w:type="dxa"/>
            <w:tcMar>
              <w:top w:w="15" w:type="dxa"/>
              <w:left w:w="15" w:type="dxa"/>
              <w:bottom w:w="15" w:type="dxa"/>
              <w:right w:w="15" w:type="dxa"/>
            </w:tcMar>
          </w:tcPr>
          <w:p w:rsidR="006543BE" w:rsidRDefault="004615BB">
            <w:pPr>
              <w:spacing w:after="0"/>
              <w:jc w:val="right"/>
            </w:pPr>
            <w:r>
              <w:rPr>
                <w:rFonts w:ascii="Courier New" w:hAnsi="Courier New"/>
                <w:color w:val="000000"/>
              </w:rPr>
              <w:t>7,000</w:t>
            </w:r>
          </w:p>
        </w:tc>
        <w:tc>
          <w:tcPr>
            <w:tcW w:w="1568" w:type="dxa"/>
            <w:tcMar>
              <w:top w:w="15" w:type="dxa"/>
              <w:left w:w="15" w:type="dxa"/>
              <w:bottom w:w="15" w:type="dxa"/>
              <w:right w:w="15" w:type="dxa"/>
            </w:tcMar>
          </w:tcPr>
          <w:p w:rsidR="006543BE" w:rsidRDefault="006543BE"/>
        </w:tc>
      </w:tr>
      <w:tr w:rsidR="006543BE">
        <w:trPr>
          <w:gridAfter w:val="2"/>
          <w:wAfter w:w="1080" w:type="dxa"/>
        </w:trPr>
        <w:tc>
          <w:tcPr>
            <w:tcW w:w="12265" w:type="dxa"/>
            <w:tcMar>
              <w:top w:w="15" w:type="dxa"/>
              <w:left w:w="675" w:type="dxa"/>
              <w:bottom w:w="15" w:type="dxa"/>
              <w:right w:w="15" w:type="dxa"/>
            </w:tcMar>
          </w:tcPr>
          <w:p w:rsidR="006543BE" w:rsidRDefault="004615BB">
            <w:pPr>
              <w:spacing w:after="0"/>
            </w:pPr>
            <w:r>
              <w:rPr>
                <w:rFonts w:ascii="Courier New" w:hAnsi="Courier New"/>
                <w:color w:val="000000"/>
              </w:rPr>
              <w:t>Investment in Christopher Company</w:t>
            </w:r>
          </w:p>
        </w:tc>
        <w:tc>
          <w:tcPr>
            <w:tcW w:w="1567" w:type="dxa"/>
            <w:tcMar>
              <w:top w:w="15" w:type="dxa"/>
              <w:left w:w="15" w:type="dxa"/>
              <w:bottom w:w="15" w:type="dxa"/>
              <w:right w:w="15" w:type="dxa"/>
            </w:tcMar>
          </w:tcPr>
          <w:p w:rsidR="006543BE" w:rsidRDefault="006543BE"/>
        </w:tc>
        <w:tc>
          <w:tcPr>
            <w:tcW w:w="1568" w:type="dxa"/>
            <w:tcMar>
              <w:top w:w="15" w:type="dxa"/>
              <w:left w:w="15" w:type="dxa"/>
              <w:bottom w:w="15" w:type="dxa"/>
              <w:right w:w="15" w:type="dxa"/>
            </w:tcMar>
          </w:tcPr>
          <w:p w:rsidR="006543BE" w:rsidRDefault="004615BB">
            <w:pPr>
              <w:spacing w:after="0"/>
              <w:jc w:val="right"/>
            </w:pPr>
            <w:r>
              <w:rPr>
                <w:rFonts w:ascii="Courier New" w:hAnsi="Courier New"/>
                <w:color w:val="000000"/>
              </w:rPr>
              <w:t>7,000</w:t>
            </w:r>
          </w:p>
        </w:tc>
      </w:tr>
      <w:tr w:rsidR="006543BE">
        <w:trPr>
          <w:gridAfter w:val="2"/>
          <w:wAfter w:w="1080" w:type="dxa"/>
        </w:trPr>
        <w:tc>
          <w:tcPr>
            <w:tcW w:w="12265" w:type="dxa"/>
            <w:tcMar>
              <w:top w:w="15" w:type="dxa"/>
              <w:left w:w="450" w:type="dxa"/>
              <w:bottom w:w="15" w:type="dxa"/>
              <w:right w:w="15" w:type="dxa"/>
            </w:tcMar>
          </w:tcPr>
          <w:p w:rsidR="006543BE" w:rsidRDefault="004615BB">
            <w:pPr>
              <w:spacing w:after="0"/>
            </w:pPr>
            <w:r>
              <w:rPr>
                <w:rFonts w:ascii="Courier New" w:hAnsi="Courier New"/>
                <w:color w:val="000000"/>
              </w:rPr>
              <w:t>To record amortization of excess payment allocated to patent.</w:t>
            </w:r>
          </w:p>
        </w:tc>
        <w:tc>
          <w:tcPr>
            <w:tcW w:w="1567" w:type="dxa"/>
            <w:tcMar>
              <w:top w:w="15" w:type="dxa"/>
              <w:left w:w="15" w:type="dxa"/>
              <w:bottom w:w="15" w:type="dxa"/>
              <w:right w:w="15" w:type="dxa"/>
            </w:tcMar>
          </w:tcPr>
          <w:p w:rsidR="006543BE" w:rsidRDefault="006543BE"/>
        </w:tc>
        <w:tc>
          <w:tcPr>
            <w:tcW w:w="1568" w:type="dxa"/>
            <w:tcMar>
              <w:top w:w="15" w:type="dxa"/>
              <w:left w:w="15" w:type="dxa"/>
              <w:bottom w:w="15" w:type="dxa"/>
              <w:right w:w="15" w:type="dxa"/>
            </w:tcMar>
          </w:tcPr>
          <w:p w:rsidR="006543BE" w:rsidRDefault="006543BE"/>
        </w:tc>
      </w:tr>
      <w:tr w:rsidR="006543BE">
        <w:trPr>
          <w:gridAfter w:val="2"/>
          <w:wAfter w:w="1080" w:type="dxa"/>
        </w:trPr>
        <w:tc>
          <w:tcPr>
            <w:tcW w:w="12265" w:type="dxa"/>
            <w:tcMar>
              <w:top w:w="15" w:type="dxa"/>
              <w:left w:w="225" w:type="dxa"/>
              <w:bottom w:w="15" w:type="dxa"/>
              <w:right w:w="15" w:type="dxa"/>
            </w:tcMar>
          </w:tcPr>
          <w:p w:rsidR="006543BE" w:rsidRDefault="004615BB">
            <w:pPr>
              <w:spacing w:after="0"/>
            </w:pPr>
            <w:r>
              <w:rPr>
                <w:rFonts w:ascii="Courier New" w:hAnsi="Courier New"/>
                <w:color w:val="000000"/>
              </w:rPr>
              <w:t>Investment in Christopher Company</w:t>
            </w:r>
          </w:p>
        </w:tc>
        <w:tc>
          <w:tcPr>
            <w:tcW w:w="1567" w:type="dxa"/>
            <w:tcMar>
              <w:top w:w="15" w:type="dxa"/>
              <w:left w:w="15" w:type="dxa"/>
              <w:bottom w:w="15" w:type="dxa"/>
              <w:right w:w="15" w:type="dxa"/>
            </w:tcMar>
          </w:tcPr>
          <w:p w:rsidR="006543BE" w:rsidRDefault="004615BB">
            <w:pPr>
              <w:spacing w:after="0"/>
              <w:jc w:val="right"/>
            </w:pPr>
            <w:r>
              <w:rPr>
                <w:rFonts w:ascii="Courier New" w:hAnsi="Courier New"/>
                <w:color w:val="000000"/>
              </w:rPr>
              <w:t>1,750</w:t>
            </w:r>
          </w:p>
        </w:tc>
        <w:tc>
          <w:tcPr>
            <w:tcW w:w="1568" w:type="dxa"/>
            <w:tcMar>
              <w:top w:w="15" w:type="dxa"/>
              <w:left w:w="15" w:type="dxa"/>
              <w:bottom w:w="15" w:type="dxa"/>
              <w:right w:w="15" w:type="dxa"/>
            </w:tcMar>
          </w:tcPr>
          <w:p w:rsidR="006543BE" w:rsidRDefault="006543BE"/>
        </w:tc>
      </w:tr>
      <w:tr w:rsidR="006543BE">
        <w:trPr>
          <w:gridAfter w:val="2"/>
          <w:wAfter w:w="1080" w:type="dxa"/>
        </w:trPr>
        <w:tc>
          <w:tcPr>
            <w:tcW w:w="12265" w:type="dxa"/>
            <w:tcMar>
              <w:top w:w="15" w:type="dxa"/>
              <w:left w:w="675" w:type="dxa"/>
              <w:bottom w:w="15" w:type="dxa"/>
              <w:right w:w="15" w:type="dxa"/>
            </w:tcMar>
          </w:tcPr>
          <w:p w:rsidR="006543BE" w:rsidRDefault="004615BB">
            <w:pPr>
              <w:spacing w:after="0"/>
            </w:pPr>
            <w:r>
              <w:rPr>
                <w:rFonts w:ascii="Courier New" w:hAnsi="Courier New"/>
                <w:color w:val="000000"/>
              </w:rPr>
              <w:t>Equity in Investee Income</w:t>
            </w:r>
          </w:p>
        </w:tc>
        <w:tc>
          <w:tcPr>
            <w:tcW w:w="1567" w:type="dxa"/>
            <w:tcMar>
              <w:top w:w="15" w:type="dxa"/>
              <w:left w:w="15" w:type="dxa"/>
              <w:bottom w:w="15" w:type="dxa"/>
              <w:right w:w="15" w:type="dxa"/>
            </w:tcMar>
          </w:tcPr>
          <w:p w:rsidR="006543BE" w:rsidRDefault="006543BE"/>
        </w:tc>
        <w:tc>
          <w:tcPr>
            <w:tcW w:w="1568" w:type="dxa"/>
            <w:tcMar>
              <w:top w:w="15" w:type="dxa"/>
              <w:left w:w="15" w:type="dxa"/>
              <w:bottom w:w="15" w:type="dxa"/>
              <w:right w:w="15" w:type="dxa"/>
            </w:tcMar>
          </w:tcPr>
          <w:p w:rsidR="006543BE" w:rsidRDefault="004615BB">
            <w:pPr>
              <w:spacing w:after="0"/>
              <w:jc w:val="right"/>
            </w:pPr>
            <w:r>
              <w:rPr>
                <w:rFonts w:ascii="Courier New" w:hAnsi="Courier New"/>
                <w:color w:val="000000"/>
              </w:rPr>
              <w:t>1,750</w:t>
            </w:r>
          </w:p>
        </w:tc>
      </w:tr>
      <w:tr w:rsidR="006543BE">
        <w:trPr>
          <w:gridAfter w:val="2"/>
          <w:wAfter w:w="1080" w:type="dxa"/>
        </w:trPr>
        <w:tc>
          <w:tcPr>
            <w:tcW w:w="12265" w:type="dxa"/>
            <w:tcMar>
              <w:top w:w="15" w:type="dxa"/>
              <w:left w:w="450" w:type="dxa"/>
              <w:bottom w:w="15" w:type="dxa"/>
              <w:right w:w="15" w:type="dxa"/>
            </w:tcMar>
          </w:tcPr>
          <w:p w:rsidR="006543BE" w:rsidRDefault="004615BB">
            <w:pPr>
              <w:spacing w:after="0"/>
            </w:pPr>
            <w:r>
              <w:rPr>
                <w:rFonts w:ascii="Courier New" w:hAnsi="Courier New"/>
                <w:color w:val="000000"/>
              </w:rPr>
              <w:t>To recognize income on intra-entity sale from 2020 that can now be recognized after sales to outsiders. ($80,000 − $60,000) × 25% × 35% = $1,750</w:t>
            </w:r>
          </w:p>
        </w:tc>
        <w:tc>
          <w:tcPr>
            <w:tcW w:w="1567" w:type="dxa"/>
            <w:tcMar>
              <w:top w:w="15" w:type="dxa"/>
              <w:left w:w="15" w:type="dxa"/>
              <w:bottom w:w="15" w:type="dxa"/>
              <w:right w:w="15" w:type="dxa"/>
            </w:tcMar>
          </w:tcPr>
          <w:p w:rsidR="006543BE" w:rsidRDefault="006543BE"/>
        </w:tc>
        <w:tc>
          <w:tcPr>
            <w:tcW w:w="1568" w:type="dxa"/>
            <w:tcMar>
              <w:top w:w="15" w:type="dxa"/>
              <w:left w:w="15" w:type="dxa"/>
              <w:bottom w:w="15" w:type="dxa"/>
              <w:right w:w="15" w:type="dxa"/>
            </w:tcMar>
          </w:tcPr>
          <w:p w:rsidR="006543BE" w:rsidRDefault="006543BE"/>
        </w:tc>
      </w:tr>
      <w:tr w:rsidR="006543BE">
        <w:trPr>
          <w:gridAfter w:val="2"/>
          <w:wAfter w:w="1080" w:type="dxa"/>
        </w:trPr>
        <w:tc>
          <w:tcPr>
            <w:tcW w:w="12265" w:type="dxa"/>
            <w:tcMar>
              <w:top w:w="15" w:type="dxa"/>
              <w:left w:w="225" w:type="dxa"/>
              <w:bottom w:w="15" w:type="dxa"/>
              <w:right w:w="15" w:type="dxa"/>
            </w:tcMar>
          </w:tcPr>
          <w:p w:rsidR="006543BE" w:rsidRDefault="004615BB">
            <w:pPr>
              <w:spacing w:after="0"/>
            </w:pPr>
            <w:r>
              <w:rPr>
                <w:rFonts w:ascii="Courier New" w:hAnsi="Courier New"/>
                <w:color w:val="000000"/>
              </w:rPr>
              <w:t>Equity in Investee Income</w:t>
            </w:r>
          </w:p>
        </w:tc>
        <w:tc>
          <w:tcPr>
            <w:tcW w:w="1567" w:type="dxa"/>
            <w:tcMar>
              <w:top w:w="15" w:type="dxa"/>
              <w:left w:w="15" w:type="dxa"/>
              <w:bottom w:w="15" w:type="dxa"/>
              <w:right w:w="15" w:type="dxa"/>
            </w:tcMar>
          </w:tcPr>
          <w:p w:rsidR="006543BE" w:rsidRDefault="004615BB">
            <w:pPr>
              <w:spacing w:after="0"/>
              <w:jc w:val="right"/>
            </w:pPr>
            <w:r>
              <w:rPr>
                <w:rFonts w:ascii="Courier New" w:hAnsi="Courier New"/>
                <w:color w:val="000000"/>
              </w:rPr>
              <w:t>2,100</w:t>
            </w:r>
          </w:p>
        </w:tc>
        <w:tc>
          <w:tcPr>
            <w:tcW w:w="1568" w:type="dxa"/>
            <w:tcMar>
              <w:top w:w="15" w:type="dxa"/>
              <w:left w:w="15" w:type="dxa"/>
              <w:bottom w:w="15" w:type="dxa"/>
              <w:right w:w="15" w:type="dxa"/>
            </w:tcMar>
          </w:tcPr>
          <w:p w:rsidR="006543BE" w:rsidRDefault="006543BE"/>
        </w:tc>
      </w:tr>
      <w:tr w:rsidR="006543BE">
        <w:trPr>
          <w:gridAfter w:val="2"/>
          <w:wAfter w:w="1080" w:type="dxa"/>
        </w:trPr>
        <w:tc>
          <w:tcPr>
            <w:tcW w:w="12265" w:type="dxa"/>
            <w:tcMar>
              <w:top w:w="15" w:type="dxa"/>
              <w:left w:w="675" w:type="dxa"/>
              <w:bottom w:w="15" w:type="dxa"/>
              <w:right w:w="15" w:type="dxa"/>
            </w:tcMar>
          </w:tcPr>
          <w:p w:rsidR="006543BE" w:rsidRDefault="004615BB">
            <w:pPr>
              <w:spacing w:after="0"/>
            </w:pPr>
            <w:r>
              <w:rPr>
                <w:rFonts w:ascii="Courier New" w:hAnsi="Courier New"/>
                <w:color w:val="000000"/>
              </w:rPr>
              <w:t>Investment in Christopher Company</w:t>
            </w:r>
          </w:p>
        </w:tc>
        <w:tc>
          <w:tcPr>
            <w:tcW w:w="1567" w:type="dxa"/>
            <w:tcMar>
              <w:top w:w="15" w:type="dxa"/>
              <w:left w:w="15" w:type="dxa"/>
              <w:bottom w:w="15" w:type="dxa"/>
              <w:right w:w="15" w:type="dxa"/>
            </w:tcMar>
          </w:tcPr>
          <w:p w:rsidR="006543BE" w:rsidRDefault="006543BE"/>
        </w:tc>
        <w:tc>
          <w:tcPr>
            <w:tcW w:w="1568" w:type="dxa"/>
            <w:tcMar>
              <w:top w:w="15" w:type="dxa"/>
              <w:left w:w="15" w:type="dxa"/>
              <w:bottom w:w="15" w:type="dxa"/>
              <w:right w:w="15" w:type="dxa"/>
            </w:tcMar>
          </w:tcPr>
          <w:p w:rsidR="006543BE" w:rsidRDefault="004615BB">
            <w:pPr>
              <w:spacing w:after="0"/>
              <w:jc w:val="right"/>
            </w:pPr>
            <w:r>
              <w:rPr>
                <w:rFonts w:ascii="Courier New" w:hAnsi="Courier New"/>
                <w:color w:val="000000"/>
              </w:rPr>
              <w:t>2,100</w:t>
            </w:r>
          </w:p>
        </w:tc>
      </w:tr>
      <w:tr w:rsidR="006543BE">
        <w:trPr>
          <w:gridAfter w:val="2"/>
          <w:wAfter w:w="1080" w:type="dxa"/>
        </w:trPr>
        <w:tc>
          <w:tcPr>
            <w:tcW w:w="12265" w:type="dxa"/>
            <w:tcMar>
              <w:top w:w="15" w:type="dxa"/>
              <w:left w:w="450" w:type="dxa"/>
              <w:bottom w:w="15" w:type="dxa"/>
              <w:right w:w="15" w:type="dxa"/>
            </w:tcMar>
          </w:tcPr>
          <w:p w:rsidR="006543BE" w:rsidRDefault="004615BB">
            <w:pPr>
              <w:spacing w:after="0"/>
            </w:pPr>
            <w:r>
              <w:rPr>
                <w:rFonts w:ascii="Courier New" w:hAnsi="Courier New"/>
                <w:color w:val="000000"/>
              </w:rPr>
              <w:t>To defer the investor's share of gross profit on intra-entity sales/purchases remaining in Christopher's ending inventory. ($120,000 − $90,000) × 20% × 35% = $2,100</w:t>
            </w:r>
          </w:p>
        </w:tc>
        <w:tc>
          <w:tcPr>
            <w:tcW w:w="1567" w:type="dxa"/>
            <w:tcMar>
              <w:top w:w="15" w:type="dxa"/>
              <w:left w:w="15" w:type="dxa"/>
              <w:bottom w:w="15" w:type="dxa"/>
              <w:right w:w="15" w:type="dxa"/>
            </w:tcMar>
          </w:tcPr>
          <w:p w:rsidR="006543BE" w:rsidRDefault="006543BE"/>
        </w:tc>
        <w:tc>
          <w:tcPr>
            <w:tcW w:w="1568" w:type="dxa"/>
            <w:tcMar>
              <w:top w:w="15" w:type="dxa"/>
              <w:left w:w="15" w:type="dxa"/>
              <w:bottom w:w="15" w:type="dxa"/>
              <w:right w:w="15" w:type="dxa"/>
            </w:tcMar>
          </w:tcPr>
          <w:p w:rsidR="006543BE" w:rsidRDefault="006543BE"/>
        </w:tc>
      </w:tr>
      <w:tr w:rsidR="006543BE">
        <w:trPr>
          <w:gridAfter w:val="2"/>
          <w:wAfter w:w="1080" w:type="dxa"/>
        </w:trPr>
        <w:tc>
          <w:tcPr>
            <w:tcW w:w="0" w:type="auto"/>
            <w:gridSpan w:val="3"/>
            <w:tcMar>
              <w:top w:w="15" w:type="dxa"/>
              <w:left w:w="15" w:type="dxa"/>
              <w:bottom w:w="15" w:type="dxa"/>
              <w:right w:w="15" w:type="dxa"/>
            </w:tcMar>
          </w:tcPr>
          <w:p w:rsidR="006543BE" w:rsidRDefault="006543BE"/>
        </w:tc>
      </w:tr>
    </w:tbl>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111)   The equity method concepts and applications described in IAS 28 are virtually identical to those prescribed by the FASB ASC. However, some differences do exist. First, the FASB allows a fair-value reporting option for investments that otherwise are accounted for under the equity method. IAS 28 does not provide for a fair-value reporting option. Second, if the investee employs accounting policies that differ from those of the investor, IAS 28 requires the financial statements of the investee to be adjusted to reflect the investor’s accounting policies for the purpose of applying the equity method. U.S. GAAP does not have a similar conformity requirement.</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112)   (1) A; (2) D; (3) B; (4) D; (5) D; (6) D; (7) D; (8) D; (9) B; (10) C; (11) A; (12) B</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113)   The fair-value method should be used. Generally, ownership of more than twenty percent (20%) of the voting common stock would be presumed to carry significant influence and would require use of the equity method. The equity method is not appropriate in this case because of the lack of the ability to exercise significant influence.</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 xml:space="preserve">114)   Idler should discontinue the use of the </w:t>
      </w:r>
      <w:r>
        <w:rPr>
          <w:rFonts w:ascii="Times New Roman" w:hAnsi="Times New Roman"/>
          <w:i/>
          <w:color w:val="000000"/>
          <w:sz w:val="32"/>
        </w:rPr>
        <w:t>equity method</w:t>
      </w:r>
      <w:r>
        <w:rPr>
          <w:rFonts w:ascii="Times New Roman" w:hAnsi="Times New Roman"/>
          <w:color w:val="000000"/>
          <w:sz w:val="32"/>
        </w:rPr>
        <w:t xml:space="preserve">. The investment would have a </w:t>
      </w:r>
      <w:r>
        <w:rPr>
          <w:rFonts w:ascii="Times New Roman" w:hAnsi="Times New Roman"/>
          <w:i/>
          <w:color w:val="000000"/>
          <w:sz w:val="32"/>
        </w:rPr>
        <w:t>zero balance</w:t>
      </w:r>
      <w:r>
        <w:rPr>
          <w:rFonts w:ascii="Times New Roman" w:hAnsi="Times New Roman"/>
          <w:color w:val="000000"/>
          <w:sz w:val="32"/>
        </w:rPr>
        <w:t xml:space="preserve"> until investee profits eliminate unrecognized losses.</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115)   When an investor has the ability to exercise significant influence over the operations of an investee, the investor should use the equity method to account for the investment. GAAP suggests several events or conditions which would indicate such influence: (1) investor representation on the investee’s board of directors; (2) material transactions between investor and investee; (3) interchange of managerial personnel; (4) technological dependency between investor and investee; (5) the extent of investor ownership and the concentration of other ownership interests in the investee; and (6) investor participation in the policy-making process of the investee. All of these conditions should be examined to determine whether the investor has the ability to exercise significant influence over the investee.</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116)   In order to verify that the equity method is appropriate, the auditor should determine whether the investor is able to exercise significant influence over the operations of the investee. The ability to influence the investee’s operations is the most important criterion for adopting the equity method. The auditor should look for such evidence of significant influence such as: (1) frequent or material intercompany transactions; (2) exchange of managerial personnel; (3) technological interdependency; and (4) investor participation in the decision-making process of the investee.</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117)   The use of the equity method influences the investor’s income statement and balance sheet. On the income statement, the investor’s net income will be increased by its share of the investee’s earnings reduced by any amortization of cost in excess of fair value of depreciable net assets. On the balance sheet, the investor’s total assets will include the investment account. The balance of the investment account is increased by the investor’s share of the investee’s income and decreased by investee losses and dividends paid and amortization of depreciable allocations. The investor’s retained earnings are influenced by the investee’s income or loss reported on the investor’s income statement.</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118)   The objective of the equity method is to reflect the special relationship between investor and investee. The equity method is used when the investor holds a relatively large share of the investee, but not a controlling interest. The large ownership percentage indicates that the investor has the ability to influence the decision-making processes of the investee. Use of the fair-value method would not reflect the relationship between the two parties.</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119)   According to the equity method, the investor should recognize its share of the investee’s income in the same period in which it is earned by the investee. The equity method applies accrual accounting when the investor could exercise significant influence over the investee.</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120)   An argument could be made against the recognition of income under the equity method. The investor is required to recognize its share of the investee’s income even when it is unlikely that the investor will ever receive the entire amount in cash dividends.</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121)   A change to the fair value method is appropriate when the investor can no longer exercise significant influence over the operations of the investee. No retrospective adjustment of previous years’ financial statements or the balance in the investment account is required. The balance in the investment account at the time of the change would be treated prospectively as the cost of the investment.</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122)   The investor should account for other comprehensive income or loss by including it in an Other Comprehensive Income statement account that is separate from the Equity in Investee Income account. The investor should record its share of investee OCI, which should be included in its balance sheet as Accumulated Other Comprehensive Income (AOCI).</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123)   When the investor does not have significant influence with regard to the investee.</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124)   The investor possesses only a small percentage of an investee and cannot expect to have a significant impact on the operations or decision-making of the investee. Since the shares are bought in anticipation of cash dividends or appreciation of stock market values, dividends received are accounted for as income and the investment is reflected at each balance sheet date at its fair value which is generally the market value at that date.</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lastRenderedPageBreak/>
        <w:t>125)   According to GAAP, when there is a change from the fair value method to the equity method for investments, the change should be incorporated prospectively.</w:t>
      </w:r>
      <w:r>
        <w:br/>
      </w:r>
    </w:p>
    <w:p w:rsidR="006543BE" w:rsidRDefault="004615BB">
      <w:pPr>
        <w:keepLines/>
        <w:sectPr w:rsidR="006543BE">
          <w:type w:val="continuous"/>
          <w:pgSz w:w="12240" w:h="15840"/>
          <w:pgMar w:top="1440" w:right="1440" w:bottom="1440" w:left="1440" w:header="720" w:footer="720" w:gutter="0"/>
          <w:cols w:space="720"/>
          <w:docGrid w:linePitch="360"/>
        </w:sectPr>
      </w:pPr>
      <w:r>
        <w:rPr>
          <w:rFonts w:ascii="Times New Roman" w:hAnsi="Times New Roman"/>
          <w:color w:val="000000"/>
          <w:sz w:val="32"/>
        </w:rPr>
        <w:t>126)   In the balance sheet, the Investment in Investee account will be at fair value at the balance sheet date. In the income statement, any change in fair value from period to period would be reflected as investment Income (increase in fair value) or loss (decrease in fair value). Also in the income statement, the dividends received would be reflected as dividend income.</w:t>
      </w:r>
      <w:r>
        <w:br/>
      </w:r>
    </w:p>
    <w:p w:rsidR="004615BB" w:rsidRDefault="004615BB"/>
    <w:sectPr w:rsidR="004615BB">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105" w:rsidRDefault="00027105">
      <w:pPr>
        <w:spacing w:after="0" w:line="240" w:lineRule="auto"/>
      </w:pPr>
      <w:r>
        <w:separator/>
      </w:r>
    </w:p>
  </w:endnote>
  <w:endnote w:type="continuationSeparator" w:id="0">
    <w:p w:rsidR="00027105" w:rsidRDefault="00027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85" w:rsidRDefault="00F761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3BE" w:rsidRDefault="004615BB">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F7618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85" w:rsidRDefault="00F761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105" w:rsidRDefault="00027105">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end"/>
      </w:r>
    </w:p>
    <w:p w:rsidR="00027105" w:rsidRDefault="00027105"/>
    <w:p w:rsidR="00027105" w:rsidRDefault="00027105">
      <w:pPr>
        <w:spacing w:after="0" w:line="240" w:lineRule="auto"/>
      </w:pPr>
      <w:r>
        <w:separator/>
      </w:r>
    </w:p>
  </w:footnote>
  <w:footnote w:type="continuationSeparator" w:id="0">
    <w:p w:rsidR="00027105" w:rsidRDefault="00027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85" w:rsidRDefault="00F76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85" w:rsidRPr="00087FDA" w:rsidRDefault="00F76185" w:rsidP="00F76185">
    <w:pPr>
      <w:bidi/>
      <w:jc w:val="center"/>
      <w:rPr>
        <w:rFonts w:cs="B Nazanin"/>
        <w:sz w:val="18"/>
        <w:szCs w:val="18"/>
        <w:rtl/>
      </w:rPr>
    </w:pPr>
    <w:r w:rsidRPr="00087FDA">
      <w:rPr>
        <w:rFonts w:cs="B Nazanin" w:hint="cs"/>
        <w:sz w:val="24"/>
        <w:szCs w:val="24"/>
        <w:highlight w:val="green"/>
        <w:rtl/>
      </w:rPr>
      <w:t>برای</w:t>
    </w:r>
    <w:r w:rsidRPr="00087FDA">
      <w:rPr>
        <w:rFonts w:cs="B Nazanin"/>
        <w:sz w:val="24"/>
        <w:szCs w:val="24"/>
        <w:highlight w:val="green"/>
        <w:rtl/>
      </w:rPr>
      <w:t xml:space="preserve"> </w:t>
    </w:r>
    <w:r w:rsidRPr="00087FDA">
      <w:rPr>
        <w:rFonts w:cs="B Nazanin" w:hint="cs"/>
        <w:sz w:val="24"/>
        <w:szCs w:val="24"/>
        <w:highlight w:val="green"/>
        <w:rtl/>
      </w:rPr>
      <w:t>دسترسی</w:t>
    </w:r>
    <w:r w:rsidRPr="00087FDA">
      <w:rPr>
        <w:rFonts w:cs="B Nazanin"/>
        <w:sz w:val="24"/>
        <w:szCs w:val="24"/>
        <w:highlight w:val="green"/>
        <w:rtl/>
      </w:rPr>
      <w:t xml:space="preserve"> </w:t>
    </w:r>
    <w:r w:rsidRPr="00087FDA">
      <w:rPr>
        <w:rFonts w:cs="B Nazanin" w:hint="cs"/>
        <w:sz w:val="24"/>
        <w:szCs w:val="24"/>
        <w:highlight w:val="green"/>
        <w:rtl/>
      </w:rPr>
      <w:t>به</w:t>
    </w:r>
    <w:r w:rsidRPr="00087FDA">
      <w:rPr>
        <w:rFonts w:cs="B Nazanin"/>
        <w:sz w:val="24"/>
        <w:szCs w:val="24"/>
        <w:highlight w:val="green"/>
        <w:rtl/>
      </w:rPr>
      <w:t xml:space="preserve"> </w:t>
    </w:r>
    <w:r w:rsidRPr="00087FDA">
      <w:rPr>
        <w:rFonts w:cs="B Nazanin" w:hint="cs"/>
        <w:sz w:val="24"/>
        <w:szCs w:val="24"/>
        <w:highlight w:val="green"/>
        <w:rtl/>
      </w:rPr>
      <w:t>نسخه</w:t>
    </w:r>
    <w:r w:rsidRPr="00087FDA">
      <w:rPr>
        <w:rFonts w:cs="B Nazanin"/>
        <w:sz w:val="24"/>
        <w:szCs w:val="24"/>
        <w:highlight w:val="green"/>
        <w:rtl/>
      </w:rPr>
      <w:t xml:space="preserve"> </w:t>
    </w:r>
    <w:r w:rsidRPr="00087FDA">
      <w:rPr>
        <w:rFonts w:cs="B Nazanin" w:hint="cs"/>
        <w:sz w:val="24"/>
        <w:szCs w:val="24"/>
        <w:highlight w:val="green"/>
        <w:rtl/>
      </w:rPr>
      <w:t>کامل</w:t>
    </w:r>
    <w:r w:rsidRPr="00087FDA">
      <w:rPr>
        <w:rFonts w:cs="B Nazanin" w:hint="cs"/>
        <w:sz w:val="24"/>
        <w:szCs w:val="24"/>
        <w:highlight w:val="green"/>
        <w:rtl/>
        <w:lang w:bidi="fa-IR"/>
      </w:rPr>
      <w:t xml:space="preserve">، </w:t>
    </w:r>
    <w:r w:rsidRPr="00087FDA">
      <w:rPr>
        <w:rFonts w:cs="B Nazanin" w:hint="cs"/>
        <w:sz w:val="24"/>
        <w:szCs w:val="24"/>
        <w:highlight w:val="green"/>
        <w:rtl/>
      </w:rPr>
      <w:t>به</w:t>
    </w:r>
    <w:r w:rsidRPr="00087FDA">
      <w:rPr>
        <w:rFonts w:cs="B Nazanin"/>
        <w:sz w:val="24"/>
        <w:szCs w:val="24"/>
        <w:highlight w:val="green"/>
        <w:rtl/>
      </w:rPr>
      <w:t xml:space="preserve"> </w:t>
    </w:r>
    <w:r w:rsidRPr="00087FDA">
      <w:rPr>
        <w:rFonts w:cs="B Nazanin" w:hint="cs"/>
        <w:sz w:val="24"/>
        <w:szCs w:val="24"/>
        <w:highlight w:val="green"/>
        <w:rtl/>
      </w:rPr>
      <w:t>وبسایت</w:t>
    </w:r>
    <w:r w:rsidRPr="00087FDA">
      <w:rPr>
        <w:rFonts w:cs="B Nazanin"/>
        <w:sz w:val="24"/>
        <w:szCs w:val="24"/>
        <w:highlight w:val="green"/>
        <w:rtl/>
      </w:rPr>
      <w:t xml:space="preserve"> </w:t>
    </w:r>
    <w:r w:rsidRPr="00087FDA">
      <w:rPr>
        <w:rFonts w:cs="B Nazanin" w:hint="cs"/>
        <w:sz w:val="24"/>
        <w:szCs w:val="24"/>
        <w:highlight w:val="green"/>
        <w:rtl/>
      </w:rPr>
      <w:t>ا</w:t>
    </w:r>
    <w:r w:rsidRPr="00087FDA">
      <w:rPr>
        <w:rFonts w:cs="B Nazanin" w:hint="cs"/>
        <w:b/>
        <w:bCs/>
        <w:sz w:val="24"/>
        <w:szCs w:val="24"/>
        <w:highlight w:val="green"/>
        <w:u w:val="single"/>
        <w:rtl/>
      </w:rPr>
      <w:t>یبوک</w:t>
    </w:r>
    <w:r w:rsidRPr="00087FDA">
      <w:rPr>
        <w:rFonts w:cs="B Nazanin"/>
        <w:b/>
        <w:bCs/>
        <w:sz w:val="24"/>
        <w:szCs w:val="24"/>
        <w:highlight w:val="green"/>
        <w:u w:val="single"/>
        <w:rtl/>
      </w:rPr>
      <w:t xml:space="preserve"> </w:t>
    </w:r>
    <w:r w:rsidRPr="00087FDA">
      <w:rPr>
        <w:rFonts w:cs="B Nazanin" w:hint="cs"/>
        <w:b/>
        <w:bCs/>
        <w:sz w:val="24"/>
        <w:szCs w:val="24"/>
        <w:highlight w:val="green"/>
        <w:u w:val="single"/>
        <w:rtl/>
      </w:rPr>
      <w:t>یاب</w:t>
    </w:r>
    <w:r w:rsidRPr="00087FDA">
      <w:rPr>
        <w:rFonts w:cs="B Nazanin"/>
        <w:sz w:val="24"/>
        <w:szCs w:val="24"/>
        <w:highlight w:val="green"/>
        <w:rtl/>
      </w:rPr>
      <w:t xml:space="preserve"> </w:t>
    </w:r>
    <w:r w:rsidRPr="00087FDA">
      <w:rPr>
        <w:rFonts w:cs="B Nazanin" w:hint="cs"/>
        <w:sz w:val="24"/>
        <w:szCs w:val="24"/>
        <w:highlight w:val="green"/>
        <w:rtl/>
      </w:rPr>
      <w:t>مراجعه</w:t>
    </w:r>
    <w:r w:rsidRPr="00087FDA">
      <w:rPr>
        <w:rFonts w:cs="B Nazanin"/>
        <w:sz w:val="24"/>
        <w:szCs w:val="24"/>
        <w:highlight w:val="green"/>
        <w:rtl/>
      </w:rPr>
      <w:t xml:space="preserve"> </w:t>
    </w:r>
    <w:r w:rsidRPr="00087FDA">
      <w:rPr>
        <w:rFonts w:cs="B Nazanin" w:hint="cs"/>
        <w:sz w:val="24"/>
        <w:szCs w:val="24"/>
        <w:highlight w:val="green"/>
        <w:rtl/>
      </w:rPr>
      <w:t xml:space="preserve">بفرمایید و یا با شماره 09359542944 در </w:t>
    </w:r>
    <w:r w:rsidRPr="00087FDA">
      <w:rPr>
        <w:rFonts w:cs="B Nazanin" w:hint="cs"/>
        <w:b/>
        <w:bCs/>
        <w:sz w:val="24"/>
        <w:szCs w:val="24"/>
        <w:highlight w:val="green"/>
        <w:rtl/>
      </w:rPr>
      <w:t>تلگرام</w:t>
    </w:r>
    <w:r w:rsidRPr="00087FDA">
      <w:rPr>
        <w:rFonts w:cs="B Nazanin" w:hint="cs"/>
        <w:sz w:val="24"/>
        <w:szCs w:val="24"/>
        <w:highlight w:val="green"/>
        <w:rtl/>
      </w:rPr>
      <w:t xml:space="preserve">، </w:t>
    </w:r>
    <w:r w:rsidRPr="00087FDA">
      <w:rPr>
        <w:rFonts w:cs="B Nazanin" w:hint="cs"/>
        <w:b/>
        <w:bCs/>
        <w:sz w:val="24"/>
        <w:szCs w:val="24"/>
        <w:highlight w:val="green"/>
        <w:rtl/>
      </w:rPr>
      <w:t>واتساپ</w:t>
    </w:r>
    <w:r w:rsidRPr="00087FDA">
      <w:rPr>
        <w:rFonts w:cs="B Nazanin" w:hint="cs"/>
        <w:sz w:val="24"/>
        <w:szCs w:val="24"/>
        <w:highlight w:val="green"/>
        <w:rtl/>
      </w:rPr>
      <w:t xml:space="preserve"> و یا </w:t>
    </w:r>
    <w:r w:rsidRPr="00087FDA">
      <w:rPr>
        <w:rFonts w:cs="B Nazanin" w:hint="cs"/>
        <w:b/>
        <w:bCs/>
        <w:sz w:val="24"/>
        <w:szCs w:val="24"/>
        <w:highlight w:val="green"/>
        <w:rtl/>
      </w:rPr>
      <w:t>ایتا</w:t>
    </w:r>
    <w:r w:rsidRPr="00087FDA">
      <w:rPr>
        <w:rFonts w:cs="B Nazanin" w:hint="cs"/>
        <w:sz w:val="24"/>
        <w:szCs w:val="24"/>
        <w:highlight w:val="green"/>
        <w:rtl/>
      </w:rPr>
      <w:t xml:space="preserve"> و </w:t>
    </w:r>
    <w:r w:rsidRPr="00087FDA">
      <w:rPr>
        <w:rFonts w:cs="B Nazanin" w:hint="cs"/>
        <w:sz w:val="24"/>
        <w:szCs w:val="24"/>
        <w:highlight w:val="green"/>
        <w:rtl/>
        <w:lang w:bidi="fa-IR"/>
      </w:rPr>
      <w:t xml:space="preserve">یا با ایمیل </w:t>
    </w:r>
    <w:r w:rsidRPr="00087FDA">
      <w:rPr>
        <w:rFonts w:cs="B Nazanin"/>
        <w:sz w:val="24"/>
        <w:szCs w:val="24"/>
        <w:highlight w:val="green"/>
        <w:lang w:bidi="fa-IR"/>
      </w:rPr>
      <w:t>ebookyab.ir@gmail.com</w:t>
    </w:r>
    <w:r w:rsidRPr="00087FDA">
      <w:rPr>
        <w:rFonts w:cs="B Nazanin" w:hint="cs"/>
        <w:sz w:val="24"/>
        <w:szCs w:val="24"/>
        <w:highlight w:val="green"/>
        <w:rtl/>
        <w:lang w:bidi="fa-IR"/>
      </w:rPr>
      <w:t xml:space="preserve"> </w:t>
    </w:r>
    <w:r w:rsidRPr="00087FDA">
      <w:rPr>
        <w:rFonts w:cs="B Nazanin" w:hint="cs"/>
        <w:sz w:val="24"/>
        <w:szCs w:val="24"/>
        <w:highlight w:val="green"/>
        <w:rtl/>
      </w:rPr>
      <w:t>تماس بگیرید.</w:t>
    </w:r>
  </w:p>
  <w:p w:rsidR="00F76185" w:rsidRPr="00F76185" w:rsidRDefault="00F76185" w:rsidP="00F76185">
    <w:pPr>
      <w:pStyle w:val="Header"/>
      <w:rPr>
        <w:rFonts w:ascii="Arial" w:hAnsi="Arial" w:cs="Arial"/>
        <w:b/>
        <w:bCs/>
        <w:color w:val="FF0000"/>
      </w:rPr>
    </w:pPr>
    <w:r w:rsidRPr="00F76185">
      <w:rPr>
        <w:rFonts w:ascii="Arial" w:hAnsi="Arial" w:cs="Arial"/>
        <w:b/>
        <w:bCs/>
        <w:color w:val="FF0000"/>
        <w:highlight w:val="yellow"/>
      </w:rPr>
      <w:t>https://ebookyab.ir/solution-manual-test-bank-advanced-accounting-hoyle-schaefer/</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85" w:rsidRDefault="00F761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BE"/>
    <w:rsid w:val="00027105"/>
    <w:rsid w:val="004615BB"/>
    <w:rsid w:val="006543BE"/>
    <w:rsid w:val="00985ADC"/>
    <w:rsid w:val="00F761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E11B"/>
  <w15:docId w15:val="{1D504CC8-B54F-4BB5-92EA-DFAF85AE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F761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109</Pages>
  <Words>16542</Words>
  <Characters>94293</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Shayan</dc:creator>
  <cp:lastModifiedBy>Milad</cp:lastModifiedBy>
  <cp:revision>3</cp:revision>
  <dcterms:created xsi:type="dcterms:W3CDTF">2023-03-10T10:37:00Z</dcterms:created>
  <dcterms:modified xsi:type="dcterms:W3CDTF">2023-12-05T00:50:00Z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