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4F6" w:rsidRPr="00AD3614" w:rsidRDefault="000C74F6" w:rsidP="000C74F6">
      <w:pPr>
        <w:pStyle w:val="Header"/>
        <w:tabs>
          <w:tab w:val="clear" w:pos="4320"/>
          <w:tab w:val="clear" w:pos="8640"/>
        </w:tabs>
        <w:spacing w:after="0" w:line="40" w:lineRule="exact"/>
      </w:pP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4"/>
        <w:gridCol w:w="5841"/>
      </w:tblGrid>
      <w:tr w:rsidR="000C74F6" w:rsidRPr="00200E7D" w:rsidTr="00CF618D"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C74F6" w:rsidRPr="00AD3614" w:rsidRDefault="000C74F6" w:rsidP="00927D5F">
            <w:pPr>
              <w:pStyle w:val="FigureProblem"/>
            </w:pPr>
            <w:r w:rsidRPr="00AD3614">
              <w:br w:type="page"/>
            </w:r>
            <w:r w:rsidR="00927D5F">
              <w:rPr>
                <w:noProof/>
              </w:rPr>
              <w:drawing>
                <wp:inline distT="0" distB="0" distL="0" distR="0">
                  <wp:extent cx="1228725" cy="2133600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e26751_p0228.eps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8725" cy="21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74F6" w:rsidRPr="00AD3614" w:rsidRDefault="000C74F6" w:rsidP="00CF618D">
            <w:pPr>
              <w:pStyle w:val="H1"/>
              <w:spacing w:after="120"/>
              <w:rPr>
                <w:rFonts w:ascii="Times New Roman" w:hAnsi="Times New Roman"/>
              </w:rPr>
            </w:pPr>
            <w:r w:rsidRPr="00AD3614">
              <w:rPr>
                <w:rFonts w:ascii="Times New Roman" w:hAnsi="Times New Roman"/>
              </w:rPr>
              <w:t>Problem 2.28</w:t>
            </w:r>
          </w:p>
          <w:p w:rsidR="000C74F6" w:rsidRPr="00AD3614" w:rsidRDefault="000C74F6" w:rsidP="00CF618D">
            <w:pPr>
              <w:pStyle w:val="ProblemText"/>
              <w:rPr>
                <w:rFonts w:cs="STIX MathJax Main"/>
              </w:rPr>
            </w:pPr>
            <w:r w:rsidRPr="00AD3614">
              <w:rPr>
                <w:rFonts w:cs="STIX MathJax Main"/>
                <w:sz w:val="24"/>
              </w:rPr>
              <w:t>A collar that can slide on a vertical rod is subjected to the three forces shown. Determine (</w:t>
            </w:r>
            <w:r w:rsidRPr="00AD3614">
              <w:rPr>
                <w:rFonts w:cs="STIX MathJax Main"/>
                <w:i/>
                <w:sz w:val="24"/>
              </w:rPr>
              <w:t>a</w:t>
            </w:r>
            <w:r w:rsidRPr="00AD3614">
              <w:rPr>
                <w:rFonts w:cs="STIX MathJax Main"/>
                <w:sz w:val="24"/>
              </w:rPr>
              <w:t xml:space="preserve">) the required value of </w:t>
            </w:r>
            <w:r w:rsidRPr="00AD3614">
              <w:rPr>
                <w:rFonts w:cs="STIX MathJax Main"/>
                <w:i/>
                <w:sz w:val="24"/>
              </w:rPr>
              <w:t>α</w:t>
            </w:r>
            <w:r w:rsidRPr="00AD3614">
              <w:rPr>
                <w:rFonts w:cs="STIX MathJax Main"/>
                <w:sz w:val="24"/>
              </w:rPr>
              <w:t xml:space="preserve"> if the resultant of the three forces is to be horizontal, (</w:t>
            </w:r>
            <w:r w:rsidRPr="00AD3614">
              <w:rPr>
                <w:rFonts w:cs="STIX MathJax Main"/>
                <w:i/>
                <w:sz w:val="24"/>
              </w:rPr>
              <w:t>b</w:t>
            </w:r>
            <w:r w:rsidRPr="00AD3614">
              <w:rPr>
                <w:rFonts w:cs="STIX MathJax Main"/>
                <w:sz w:val="24"/>
              </w:rPr>
              <w:t>) the corresponding magnitude of the resultant.</w:t>
            </w:r>
          </w:p>
        </w:tc>
      </w:tr>
    </w:tbl>
    <w:p w:rsidR="000C74F6" w:rsidRPr="00AD3614" w:rsidRDefault="000C74F6" w:rsidP="000C74F6">
      <w:pPr>
        <w:pStyle w:val="Header"/>
        <w:tabs>
          <w:tab w:val="clear" w:pos="4320"/>
          <w:tab w:val="clear" w:pos="8640"/>
        </w:tabs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0C74F6" w:rsidRPr="00200E7D" w:rsidTr="00CF618D">
        <w:trPr>
          <w:cantSplit/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4F6" w:rsidRPr="00AD3614" w:rsidRDefault="000C74F6" w:rsidP="00CF618D">
            <w:pPr>
              <w:pStyle w:val="H2"/>
              <w:rPr>
                <w:rFonts w:ascii="Times New Roman" w:hAnsi="Times New Roman"/>
              </w:rPr>
            </w:pPr>
            <w:r w:rsidRPr="00AD3614">
              <w:rPr>
                <w:rFonts w:ascii="Times New Roman" w:hAnsi="Times New Roman"/>
              </w:rPr>
              <w:t>Solution</w:t>
            </w:r>
          </w:p>
          <w:p w:rsidR="000C74F6" w:rsidRPr="00AD3614" w:rsidRDefault="000C74F6" w:rsidP="00CF618D">
            <w:pPr>
              <w:pStyle w:val="SolutionText"/>
              <w:tabs>
                <w:tab w:val="clear" w:pos="720"/>
                <w:tab w:val="left" w:pos="2592"/>
                <w:tab w:val="right" w:pos="9090"/>
              </w:tabs>
              <w:spacing w:line="240" w:lineRule="auto"/>
            </w:pPr>
            <w:r w:rsidRPr="00AD3614">
              <w:tab/>
            </w:r>
            <w:r w:rsidR="00B26A9F" w:rsidRPr="00B26A9F">
              <w:rPr>
                <w:position w:val="-10"/>
              </w:rPr>
              <w:object w:dxaOrig="298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.25pt;height:32.25pt" o:ole="">
                  <v:imagedata r:id="rId7" o:title=""/>
                </v:shape>
                <o:OLEObject Type="Embed" ProgID="Equation.DSMT4" ShapeID="_x0000_i1025" DrawAspect="Content" ObjectID="_1630139839" r:id="rId8"/>
              </w:object>
            </w:r>
            <w:r w:rsidRPr="00AD3614">
              <w:tab/>
              <w:t>(1)</w:t>
            </w:r>
          </w:p>
          <w:p w:rsidR="000C74F6" w:rsidRPr="00AD3614" w:rsidRDefault="000C74F6" w:rsidP="00CF618D">
            <w:pPr>
              <w:pStyle w:val="SolutionText"/>
              <w:tabs>
                <w:tab w:val="clear" w:pos="720"/>
                <w:tab w:val="left" w:pos="2592"/>
                <w:tab w:val="right" w:pos="9090"/>
              </w:tabs>
              <w:spacing w:line="240" w:lineRule="auto"/>
            </w:pPr>
            <w:r w:rsidRPr="00AD3614">
              <w:tab/>
            </w:r>
            <w:bookmarkStart w:id="0" w:name="MTBlankEqn"/>
            <w:r w:rsidR="00B26A9F" w:rsidRPr="00B26A9F">
              <w:rPr>
                <w:position w:val="-10"/>
              </w:rPr>
              <w:object w:dxaOrig="3960" w:dyaOrig="660">
                <v:shape id="_x0000_i1026" type="#_x0000_t75" style="width:198pt;height:33pt" o:ole="">
                  <v:imagedata r:id="rId9" o:title=""/>
                </v:shape>
                <o:OLEObject Type="Embed" ProgID="Equation.DSMT4" ShapeID="_x0000_i1026" DrawAspect="Content" ObjectID="_1630139840" r:id="rId10"/>
              </w:object>
            </w:r>
            <w:bookmarkEnd w:id="0"/>
            <w:r w:rsidRPr="00AD3614">
              <w:tab/>
              <w:t>(2)</w:t>
            </w:r>
          </w:p>
          <w:p w:rsidR="000C74F6" w:rsidRPr="00AD3614" w:rsidRDefault="000C74F6" w:rsidP="00CF618D">
            <w:pPr>
              <w:pStyle w:val="SolutionText"/>
              <w:tabs>
                <w:tab w:val="left" w:pos="3582"/>
                <w:tab w:val="right" w:pos="9090"/>
              </w:tabs>
              <w:spacing w:line="240" w:lineRule="auto"/>
            </w:pPr>
            <w:r w:rsidRPr="00AD3614">
              <w:t>(</w:t>
            </w:r>
            <w:r w:rsidRPr="00AD3614">
              <w:rPr>
                <w:i/>
              </w:rPr>
              <w:t>a</w:t>
            </w:r>
            <w:r w:rsidRPr="00AD3614">
              <w:t>)</w:t>
            </w:r>
            <w:r w:rsidRPr="00AD3614">
              <w:tab/>
              <w:t xml:space="preserve">For </w:t>
            </w:r>
            <w:r w:rsidRPr="00AD3614">
              <w:rPr>
                <w:b/>
              </w:rPr>
              <w:t>R</w:t>
            </w:r>
            <w:r w:rsidRPr="00AD3614">
              <w:t xml:space="preserve"> to be horizontal, we must have </w:t>
            </w:r>
            <w:r w:rsidR="00B26A9F" w:rsidRPr="00B26A9F">
              <w:rPr>
                <w:position w:val="-14"/>
              </w:rPr>
              <w:object w:dxaOrig="660" w:dyaOrig="360">
                <v:shape id="_x0000_i1027" type="#_x0000_t75" style="width:33pt;height:18pt" o:ole="">
                  <v:imagedata r:id="rId11" o:title=""/>
                </v:shape>
                <o:OLEObject Type="Embed" ProgID="Equation.DSMT4" ShapeID="_x0000_i1027" DrawAspect="Content" ObjectID="_1630139841" r:id="rId12"/>
              </w:object>
            </w:r>
            <w:r w:rsidRPr="00AD3614">
              <w:t xml:space="preserve"> We make </w:t>
            </w:r>
            <w:r w:rsidR="00B26A9F" w:rsidRPr="00B26A9F">
              <w:rPr>
                <w:position w:val="-14"/>
              </w:rPr>
              <w:object w:dxaOrig="620" w:dyaOrig="360">
                <v:shape id="_x0000_i1028" type="#_x0000_t75" style="width:30.75pt;height:18pt" o:ole="">
                  <v:imagedata r:id="rId13" o:title=""/>
                </v:shape>
                <o:OLEObject Type="Embed" ProgID="Equation.DSMT4" ShapeID="_x0000_i1028" DrawAspect="Content" ObjectID="_1630139842" r:id="rId14"/>
              </w:object>
            </w:r>
            <w:r w:rsidRPr="00AD3614">
              <w:t xml:space="preserve"> in Eq. (2):</w:t>
            </w:r>
          </w:p>
          <w:p w:rsidR="000C74F6" w:rsidRPr="00AD3614" w:rsidRDefault="000C74F6" w:rsidP="00CF618D">
            <w:pPr>
              <w:pStyle w:val="SolutionText"/>
              <w:tabs>
                <w:tab w:val="clear" w:pos="720"/>
                <w:tab w:val="left" w:pos="1017"/>
                <w:tab w:val="right" w:pos="9090"/>
              </w:tabs>
              <w:spacing w:line="240" w:lineRule="auto"/>
            </w:pPr>
            <w:r w:rsidRPr="00AD3614">
              <w:tab/>
            </w:r>
            <w:r w:rsidR="00B26A9F" w:rsidRPr="00B26A9F">
              <w:rPr>
                <w:position w:val="-86"/>
              </w:rPr>
              <w:object w:dxaOrig="4040" w:dyaOrig="1780">
                <v:shape id="_x0000_i1029" type="#_x0000_t75" style="width:201.75pt;height:89.25pt" o:ole="">
                  <v:imagedata r:id="rId15" o:title=""/>
                </v:shape>
                <o:OLEObject Type="Embed" ProgID="Equation.DSMT4" ShapeID="_x0000_i1029" DrawAspect="Content" ObjectID="_1630139843" r:id="rId16"/>
              </w:object>
            </w:r>
          </w:p>
          <w:p w:rsidR="000C74F6" w:rsidRPr="00AD3614" w:rsidRDefault="000C74F6" w:rsidP="00CF618D">
            <w:pPr>
              <w:pStyle w:val="SolutionText"/>
              <w:tabs>
                <w:tab w:val="clear" w:pos="720"/>
                <w:tab w:val="left" w:pos="1017"/>
                <w:tab w:val="right" w:pos="9090"/>
              </w:tabs>
              <w:spacing w:line="240" w:lineRule="auto"/>
            </w:pPr>
            <w:r w:rsidRPr="00AD3614">
              <w:t xml:space="preserve">          Solving by use of the quadratic formula:</w:t>
            </w:r>
          </w:p>
          <w:p w:rsidR="000C74F6" w:rsidRPr="00AD3614" w:rsidRDefault="000C74F6" w:rsidP="00CF618D">
            <w:pPr>
              <w:pStyle w:val="SolutionText"/>
              <w:tabs>
                <w:tab w:val="clear" w:pos="720"/>
                <w:tab w:val="left" w:pos="4536"/>
                <w:tab w:val="right" w:pos="9090"/>
              </w:tabs>
              <w:spacing w:line="240" w:lineRule="auto"/>
            </w:pPr>
            <w:r w:rsidRPr="00AD3614">
              <w:t xml:space="preserve">                                                </w:t>
            </w:r>
            <w:r w:rsidR="00B26A9F" w:rsidRPr="00B26A9F">
              <w:rPr>
                <w:position w:val="-6"/>
              </w:rPr>
              <w:object w:dxaOrig="1380" w:dyaOrig="580">
                <v:shape id="_x0000_i1030" type="#_x0000_t75" style="width:69pt;height:29.25pt" o:ole="">
                  <v:imagedata r:id="rId17" o:title=""/>
                </v:shape>
                <o:OLEObject Type="Embed" ProgID="Equation.DSMT4" ShapeID="_x0000_i1030" DrawAspect="Content" ObjectID="_1630139844" r:id="rId18"/>
              </w:object>
            </w:r>
            <w:r w:rsidRPr="00AD3614">
              <w:t xml:space="preserve">                   </w:t>
            </w:r>
            <w:r w:rsidRPr="00AD3614">
              <w:tab/>
            </w:r>
            <w:r w:rsidR="00B26A9F" w:rsidRPr="00B26A9F">
              <w:rPr>
                <w:position w:val="-6"/>
              </w:rPr>
              <w:object w:dxaOrig="880" w:dyaOrig="260">
                <v:shape id="_x0000_i1031" type="#_x0000_t75" style="width:44.25pt;height:12.75pt" o:ole="">
                  <v:imagedata r:id="rId19" o:title=""/>
                </v:shape>
                <o:OLEObject Type="Embed" ProgID="Equation.DSMT4" ShapeID="_x0000_i1031" DrawAspect="Content" ObjectID="_1630139845" r:id="rId20"/>
              </w:object>
            </w:r>
            <w:r w:rsidR="008A3EED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  <w:p w:rsidR="000C74F6" w:rsidRPr="00AD3614" w:rsidRDefault="000C74F6" w:rsidP="00CF618D">
            <w:pPr>
              <w:pStyle w:val="SolutionText"/>
              <w:tabs>
                <w:tab w:val="left" w:pos="3582"/>
                <w:tab w:val="right" w:pos="9090"/>
              </w:tabs>
              <w:spacing w:line="240" w:lineRule="auto"/>
            </w:pPr>
            <w:r w:rsidRPr="00AD3614">
              <w:t>(</w:t>
            </w:r>
            <w:r w:rsidRPr="00AD3614">
              <w:rPr>
                <w:i/>
              </w:rPr>
              <w:t>b</w:t>
            </w:r>
            <w:r w:rsidRPr="00AD3614">
              <w:t>)</w:t>
            </w:r>
            <w:r w:rsidRPr="00AD3614">
              <w:tab/>
              <w:t xml:space="preserve">Since </w:t>
            </w:r>
            <w:r w:rsidR="00B26A9F" w:rsidRPr="00B26A9F">
              <w:rPr>
                <w:position w:val="-10"/>
              </w:rPr>
              <w:object w:dxaOrig="639" w:dyaOrig="320">
                <v:shape id="_x0000_i1032" type="#_x0000_t75" style="width:32.25pt;height:15.75pt" o:ole="">
                  <v:imagedata r:id="rId21" o:title=""/>
                </v:shape>
                <o:OLEObject Type="Embed" ProgID="Equation.DSMT4" ShapeID="_x0000_i1032" DrawAspect="Content" ObjectID="_1630139846" r:id="rId22"/>
              </w:object>
            </w:r>
            <w:r w:rsidRPr="00AD3614">
              <w:rPr>
                <w:i/>
              </w:rPr>
              <w:t xml:space="preserve"> </w:t>
            </w:r>
            <w:r w:rsidRPr="00AD3614">
              <w:t>using Eq. (1):</w:t>
            </w:r>
          </w:p>
          <w:p w:rsidR="000C74F6" w:rsidRPr="00AD3614" w:rsidRDefault="000C74F6" w:rsidP="00CF618D">
            <w:pPr>
              <w:pStyle w:val="SolutionText"/>
              <w:tabs>
                <w:tab w:val="clear" w:pos="720"/>
                <w:tab w:val="left" w:pos="2988"/>
                <w:tab w:val="right" w:pos="9090"/>
              </w:tabs>
              <w:spacing w:line="240" w:lineRule="auto"/>
            </w:pPr>
            <w:r w:rsidRPr="00AD3614">
              <w:tab/>
            </w:r>
            <w:r w:rsidR="00B26A9F" w:rsidRPr="00B26A9F">
              <w:rPr>
                <w:position w:val="-36"/>
              </w:rPr>
              <w:object w:dxaOrig="3060" w:dyaOrig="560">
                <v:shape id="_x0000_i1033" type="#_x0000_t75" style="width:153pt;height:27.75pt" o:ole="">
                  <v:imagedata r:id="rId23" o:title=""/>
                </v:shape>
                <o:OLEObject Type="Embed" ProgID="Equation.DSMT4" ShapeID="_x0000_i1033" DrawAspect="Content" ObjectID="_1630139847" r:id="rId24"/>
              </w:object>
            </w:r>
          </w:p>
          <w:p w:rsidR="000C74F6" w:rsidRPr="00AD3614" w:rsidRDefault="000C74F6" w:rsidP="00B26A9F">
            <w:pPr>
              <w:pStyle w:val="SolutionText"/>
              <w:tabs>
                <w:tab w:val="clear" w:pos="720"/>
                <w:tab w:val="left" w:pos="3087"/>
                <w:tab w:val="right" w:pos="9090"/>
              </w:tabs>
              <w:spacing w:line="240" w:lineRule="auto"/>
              <w:rPr>
                <w:b/>
              </w:rPr>
            </w:pPr>
            <w:r w:rsidRPr="00AD3614">
              <w:tab/>
            </w:r>
            <w:r w:rsidRPr="00AD3614">
              <w:tab/>
            </w:r>
            <w:r w:rsidR="00B26A9F" w:rsidRPr="00B26A9F">
              <w:rPr>
                <w:position w:val="-6"/>
              </w:rPr>
              <w:object w:dxaOrig="1100" w:dyaOrig="260">
                <v:shape id="_x0000_i1034" type="#_x0000_t75" style="width:54.75pt;height:12.75pt" o:ole="">
                  <v:imagedata r:id="rId25" o:title=""/>
                </v:shape>
                <o:OLEObject Type="Embed" ProgID="Equation.DSMT4" ShapeID="_x0000_i1034" DrawAspect="Content" ObjectID="_1630139848" r:id="rId26"/>
              </w:object>
            </w:r>
            <w:r w:rsidR="008A3EED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</w:tc>
      </w:tr>
    </w:tbl>
    <w:p w:rsidR="00261133" w:rsidRDefault="00261133"/>
    <w:sectPr w:rsidR="00261133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3614" w:rsidRDefault="00AD3614" w:rsidP="00AD3614">
      <w:pPr>
        <w:spacing w:after="0" w:line="240" w:lineRule="auto"/>
      </w:pPr>
      <w:r>
        <w:separator/>
      </w:r>
    </w:p>
  </w:endnote>
  <w:endnote w:type="continuationSeparator" w:id="0">
    <w:p w:rsidR="00AD3614" w:rsidRDefault="00AD3614" w:rsidP="00AD3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STIX MathJax Main">
    <w:panose1 w:val="00000000000000000000"/>
    <w:charset w:val="00"/>
    <w:family w:val="modern"/>
    <w:notTrueType/>
    <w:pitch w:val="variable"/>
    <w:sig w:usb0="A0002AFF" w:usb1="42006DFF" w:usb2="02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AD5" w:rsidRDefault="00664A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3614" w:rsidRPr="00664AD5" w:rsidRDefault="00664AD5" w:rsidP="00664AD5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664AD5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AD5" w:rsidRDefault="00664A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3614" w:rsidRDefault="00AD3614" w:rsidP="00AD3614">
      <w:pPr>
        <w:spacing w:after="0" w:line="240" w:lineRule="auto"/>
      </w:pPr>
      <w:r>
        <w:separator/>
      </w:r>
    </w:p>
  </w:footnote>
  <w:footnote w:type="continuationSeparator" w:id="0">
    <w:p w:rsidR="00AD3614" w:rsidRDefault="00AD3614" w:rsidP="00AD3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AD5" w:rsidRDefault="00664A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AD5" w:rsidRDefault="00664AD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4AD5" w:rsidRDefault="00664AD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4F6"/>
    <w:rsid w:val="000C74F6"/>
    <w:rsid w:val="00261133"/>
    <w:rsid w:val="00572C66"/>
    <w:rsid w:val="00596C8A"/>
    <w:rsid w:val="00664AD5"/>
    <w:rsid w:val="008A3EED"/>
    <w:rsid w:val="00927D5F"/>
    <w:rsid w:val="00AD3614"/>
    <w:rsid w:val="00B2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  <w15:docId w15:val="{BC738F8B-EE79-4535-9B63-D3D21D871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74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0C74F6"/>
    <w:pPr>
      <w:spacing w:before="12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kern w:val="32"/>
      <w:szCs w:val="20"/>
    </w:rPr>
  </w:style>
  <w:style w:type="paragraph" w:customStyle="1" w:styleId="ProblemText">
    <w:name w:val="Problem Text"/>
    <w:basedOn w:val="Normal"/>
    <w:next w:val="Normal"/>
    <w:rsid w:val="000C74F6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0C74F6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0C74F6"/>
    <w:pPr>
      <w:spacing w:before="200" w:after="200" w:line="240" w:lineRule="auto"/>
      <w:ind w:right="0"/>
      <w:jc w:val="left"/>
    </w:pPr>
  </w:style>
  <w:style w:type="paragraph" w:styleId="Header">
    <w:name w:val="header"/>
    <w:basedOn w:val="Normal"/>
    <w:link w:val="HeaderChar"/>
    <w:semiHidden/>
    <w:rsid w:val="000C74F6"/>
    <w:pPr>
      <w:tabs>
        <w:tab w:val="center" w:pos="4320"/>
        <w:tab w:val="right" w:pos="864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character" w:customStyle="1" w:styleId="HeaderChar">
    <w:name w:val="Header Char"/>
    <w:basedOn w:val="DefaultParagraphFont"/>
    <w:link w:val="Header"/>
    <w:semiHidden/>
    <w:rsid w:val="000C74F6"/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H1">
    <w:name w:val="H1"/>
    <w:basedOn w:val="Normal"/>
    <w:next w:val="Normal"/>
    <w:rsid w:val="000C74F6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D36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3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webSettings" Target="webSettings.xml"/><Relationship Id="rId21" Type="http://schemas.openxmlformats.org/officeDocument/2006/relationships/image" Target="media/image9.wmf"/><Relationship Id="rId34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oleObject" Target="embeddings/oleObject9.bin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header" Target="header2.xml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7</cp:revision>
  <dcterms:created xsi:type="dcterms:W3CDTF">2019-04-25T11:39:00Z</dcterms:created>
  <dcterms:modified xsi:type="dcterms:W3CDTF">2019-09-16T06:19:00Z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